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34"/>
        <w:ind w:left="833" w:right="486"/>
        <w:jc w:val="center"/>
      </w:pPr>
      <w:r>
        <w:rPr/>
        <w:t>HOSPITAL ESTADUAL DE SANTA HELENA DE GOIÁS DR.</w:t>
      </w:r>
      <w:r>
        <w:rPr>
          <w:spacing w:val="-75"/>
        </w:rPr>
        <w:t> </w:t>
      </w:r>
      <w:r>
        <w:rPr/>
        <w:t>ALBANIR</w:t>
      </w:r>
      <w:r>
        <w:rPr>
          <w:spacing w:val="-2"/>
        </w:rPr>
        <w:t> </w:t>
      </w:r>
      <w:r>
        <w:rPr/>
        <w:t>FALEIROS</w:t>
      </w:r>
      <w:r>
        <w:rPr>
          <w:spacing w:val="-2"/>
        </w:rPr>
        <w:t> </w:t>
      </w:r>
      <w:r>
        <w:rPr/>
        <w:t>MACHADO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HERSO</w:t>
      </w: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pStyle w:val="Heading2"/>
        <w:spacing w:before="1"/>
        <w:ind w:left="776" w:right="428"/>
        <w:jc w:val="center"/>
      </w:pPr>
      <w:r>
        <w:rPr/>
        <w:t>INSTITUTO DE PLANEJAMENTO E GESTÃO DE SERVIÇOS</w:t>
      </w:r>
      <w:r>
        <w:rPr>
          <w:spacing w:val="-64"/>
        </w:rPr>
        <w:t> </w:t>
      </w:r>
      <w:r>
        <w:rPr/>
        <w:t>ESPECIALIZADOS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IPGSE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Title"/>
        <w:ind w:left="776"/>
      </w:pPr>
      <w:r>
        <w:rPr/>
        <w:t>RELATÓRIO MENSAL E ANUAL DE SUAS AÇÕES E</w:t>
      </w:r>
      <w:r>
        <w:rPr>
          <w:spacing w:val="-86"/>
        </w:rPr>
        <w:t> </w:t>
      </w:r>
      <w:r>
        <w:rPr/>
        <w:t>ATIVIDADES</w:t>
      </w:r>
    </w:p>
    <w:p>
      <w:pPr>
        <w:pStyle w:val="Title"/>
      </w:pPr>
      <w:r>
        <w:rPr/>
        <w:t>(</w:t>
      </w:r>
      <w:r>
        <w:rPr>
          <w:u w:val="thick"/>
        </w:rPr>
        <w:t>MÊS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JUNHO</w:t>
      </w:r>
      <w:r>
        <w:rPr>
          <w:spacing w:val="-3"/>
          <w:u w:val="thick"/>
        </w:rPr>
        <w:t> </w:t>
      </w:r>
      <w:r>
        <w:rPr>
          <w:u w:val="thick"/>
        </w:rPr>
        <w:t>DE 2022</w:t>
      </w:r>
      <w:r>
        <w:rPr/>
        <w:t>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Heading1"/>
        <w:tabs>
          <w:tab w:pos="2364" w:val="left" w:leader="none"/>
          <w:tab w:pos="3026" w:val="left" w:leader="none"/>
          <w:tab w:pos="4413" w:val="left" w:leader="none"/>
          <w:tab w:pos="4446" w:val="left" w:leader="none"/>
          <w:tab w:pos="4813" w:val="left" w:leader="none"/>
          <w:tab w:pos="5066" w:val="left" w:leader="none"/>
          <w:tab w:pos="5886" w:val="left" w:leader="none"/>
          <w:tab w:pos="5998" w:val="left" w:leader="none"/>
          <w:tab w:pos="6597" w:val="left" w:leader="none"/>
          <w:tab w:pos="7070" w:val="left" w:leader="none"/>
          <w:tab w:pos="7580" w:val="left" w:leader="none"/>
          <w:tab w:pos="7665" w:val="left" w:leader="none"/>
          <w:tab w:pos="8566" w:val="left" w:leader="none"/>
          <w:tab w:pos="8778" w:val="left" w:leader="none"/>
        </w:tabs>
        <w:spacing w:line="242" w:lineRule="auto"/>
        <w:ind w:right="114" w:firstLine="708"/>
      </w:pPr>
      <w:r>
        <w:rPr/>
        <w:t>RELATÓRIO</w:t>
        <w:tab/>
        <w:t>MENSAL</w:t>
        <w:tab/>
        <w:t>E</w:t>
        <w:tab/>
        <w:t>ANUAL</w:t>
        <w:tab/>
        <w:tab/>
        <w:t>DE</w:t>
        <w:tab/>
        <w:t>SUAS</w:t>
        <w:tab/>
        <w:t>AÇÕES</w:t>
        <w:tab/>
        <w:t>E</w:t>
      </w:r>
      <w:r>
        <w:rPr>
          <w:spacing w:val="-75"/>
        </w:rPr>
        <w:t> </w:t>
      </w:r>
      <w:r>
        <w:rPr/>
        <w:t>ATIVIDADES</w:t>
        <w:tab/>
        <w:t>REFERENTES</w:t>
        <w:tab/>
        <w:tab/>
        <w:t>AO</w:t>
        <w:tab/>
        <w:t>MÊS</w:t>
        <w:tab/>
        <w:t>JUNHO</w:t>
        <w:tab/>
        <w:t>DE</w:t>
        <w:tab/>
        <w:tab/>
        <w:t>2022,</w:t>
        <w:tab/>
      </w:r>
      <w:r>
        <w:rPr>
          <w:spacing w:val="-2"/>
        </w:rPr>
        <w:t>em</w:t>
      </w:r>
    </w:p>
    <w:p>
      <w:pPr>
        <w:spacing w:line="240" w:lineRule="auto" w:before="0"/>
        <w:ind w:left="464" w:right="110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cumprimento ao Contrato de Gestão nº 08/2021-SES/GO, que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estabelece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compromisso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entre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as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partes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para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gerenciamento,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operacionalização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execução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das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ações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serviços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saúde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no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HOSPITAL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ESTADUAL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SANTA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HELENA</w:t>
      </w:r>
      <w:r>
        <w:rPr>
          <w:rFonts w:ascii="Arial" w:hAnsi="Arial"/>
          <w:b/>
          <w:spacing w:val="104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112"/>
          <w:sz w:val="28"/>
        </w:rPr>
        <w:t> </w:t>
      </w:r>
      <w:r>
        <w:rPr>
          <w:rFonts w:ascii="Arial" w:hAnsi="Arial"/>
          <w:b/>
          <w:sz w:val="28"/>
        </w:rPr>
        <w:t>GOIÁS</w:t>
      </w:r>
      <w:r>
        <w:rPr>
          <w:rFonts w:ascii="Arial" w:hAnsi="Arial"/>
          <w:b/>
          <w:spacing w:val="115"/>
          <w:sz w:val="28"/>
        </w:rPr>
        <w:t> </w:t>
      </w:r>
      <w:r>
        <w:rPr>
          <w:rFonts w:ascii="Arial" w:hAnsi="Arial"/>
          <w:b/>
          <w:sz w:val="28"/>
        </w:rPr>
        <w:t>DR.</w:t>
      </w:r>
      <w:r>
        <w:rPr>
          <w:rFonts w:ascii="Arial" w:hAnsi="Arial"/>
          <w:b/>
          <w:spacing w:val="113"/>
          <w:sz w:val="28"/>
        </w:rPr>
        <w:t> </w:t>
      </w:r>
      <w:r>
        <w:rPr>
          <w:rFonts w:ascii="Arial" w:hAnsi="Arial"/>
          <w:b/>
          <w:sz w:val="28"/>
        </w:rPr>
        <w:t>ALBANIR</w:t>
      </w:r>
      <w:r>
        <w:rPr>
          <w:rFonts w:ascii="Arial" w:hAnsi="Arial"/>
          <w:b/>
          <w:spacing w:val="112"/>
          <w:sz w:val="28"/>
        </w:rPr>
        <w:t> </w:t>
      </w:r>
      <w:r>
        <w:rPr>
          <w:rFonts w:ascii="Arial" w:hAnsi="Arial"/>
          <w:b/>
          <w:sz w:val="28"/>
        </w:rPr>
        <w:t>FALEIROS</w:t>
      </w:r>
      <w:r>
        <w:rPr>
          <w:rFonts w:ascii="Arial" w:hAnsi="Arial"/>
          <w:b/>
          <w:spacing w:val="111"/>
          <w:sz w:val="28"/>
        </w:rPr>
        <w:t> </w:t>
      </w:r>
      <w:r>
        <w:rPr>
          <w:rFonts w:ascii="Arial" w:hAnsi="Arial"/>
          <w:b/>
          <w:sz w:val="28"/>
        </w:rPr>
        <w:t>MACHADO</w:t>
      </w:r>
      <w:r>
        <w:rPr>
          <w:rFonts w:ascii="Arial" w:hAnsi="Arial"/>
          <w:b/>
          <w:spacing w:val="116"/>
          <w:sz w:val="28"/>
        </w:rPr>
        <w:t> </w:t>
      </w:r>
      <w:r>
        <w:rPr>
          <w:rFonts w:ascii="Arial" w:hAnsi="Arial"/>
          <w:b/>
          <w:sz w:val="28"/>
        </w:rPr>
        <w:t>-</w:t>
      </w:r>
    </w:p>
    <w:p>
      <w:pPr>
        <w:pStyle w:val="Heading1"/>
        <w:spacing w:before="0"/>
        <w:jc w:val="both"/>
      </w:pPr>
      <w:r>
        <w:rPr/>
        <w:t>HERSO,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/>
        <w:t>os</w:t>
      </w:r>
      <w:r>
        <w:rPr>
          <w:spacing w:val="1"/>
        </w:rPr>
        <w:t> </w:t>
      </w:r>
      <w:r>
        <w:rPr/>
        <w:t>fins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destina.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424" w:footer="959" w:top="1660" w:bottom="1140" w:left="1520" w:right="1300"/>
          <w:pgNumType w:start="1"/>
        </w:sectPr>
      </w:pP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spacing w:before="91"/>
        <w:ind w:left="1173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MEMBROS</w:t>
      </w:r>
      <w:r>
        <w:rPr>
          <w:rFonts w:ascii="Arial"/>
          <w:b/>
          <w:spacing w:val="-4"/>
          <w:sz w:val="28"/>
          <w:u w:val="thick"/>
        </w:rPr>
        <w:t> </w:t>
      </w:r>
      <w:r>
        <w:rPr>
          <w:rFonts w:ascii="Arial"/>
          <w:b/>
          <w:sz w:val="28"/>
          <w:u w:val="thick"/>
        </w:rPr>
        <w:t>DO</w:t>
      </w:r>
      <w:r>
        <w:rPr>
          <w:rFonts w:ascii="Arial"/>
          <w:b/>
          <w:spacing w:val="-6"/>
          <w:sz w:val="28"/>
          <w:u w:val="thick"/>
        </w:rPr>
        <w:t> </w:t>
      </w:r>
      <w:r>
        <w:rPr>
          <w:rFonts w:ascii="Arial"/>
          <w:b/>
          <w:sz w:val="28"/>
          <w:u w:val="thick"/>
        </w:rPr>
        <w:t>IPGSE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Heading2"/>
        <w:spacing w:before="92"/>
        <w:ind w:left="1173"/>
      </w:pPr>
      <w:r>
        <w:rPr>
          <w:u w:val="thick"/>
        </w:rPr>
        <w:t>CONSELHO</w:t>
      </w:r>
      <w:r>
        <w:rPr>
          <w:spacing w:val="-6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ADMINISTRAÇÃO</w:t>
      </w:r>
      <w:r>
        <w:rPr>
          <w:spacing w:val="-5"/>
          <w:u w:val="thick"/>
        </w:rPr>
        <w:t> </w:t>
      </w:r>
      <w:r>
        <w:rPr>
          <w:u w:val="thick"/>
        </w:rPr>
        <w:t>DA</w:t>
      </w:r>
      <w:r>
        <w:rPr>
          <w:spacing w:val="-15"/>
          <w:u w:val="thick"/>
        </w:rPr>
        <w:t> </w:t>
      </w:r>
      <w:r>
        <w:rPr>
          <w:u w:val="thick"/>
        </w:rPr>
        <w:t>INSTITUIÇÃO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pStyle w:val="BodyText"/>
        <w:spacing w:before="93"/>
        <w:ind w:left="1173" w:right="5769"/>
      </w:pPr>
      <w:r>
        <w:rPr/>
        <w:t>Luiz Egídio Galetti</w:t>
      </w:r>
      <w:r>
        <w:rPr>
          <w:spacing w:val="1"/>
        </w:rPr>
        <w:t> </w:t>
      </w:r>
      <w:r>
        <w:rPr/>
        <w:t>Henrique Hiroto Naoe</w:t>
      </w:r>
      <w:r>
        <w:rPr>
          <w:spacing w:val="-59"/>
        </w:rPr>
        <w:t> </w:t>
      </w:r>
      <w:r>
        <w:rPr/>
        <w:t>Karla</w:t>
      </w:r>
      <w:r>
        <w:rPr>
          <w:spacing w:val="-1"/>
        </w:rPr>
        <w:t> </w:t>
      </w:r>
      <w:r>
        <w:rPr/>
        <w:t>Eliani</w:t>
      </w:r>
      <w:r>
        <w:rPr>
          <w:spacing w:val="-6"/>
        </w:rPr>
        <w:t> </w:t>
      </w:r>
      <w:r>
        <w:rPr/>
        <w:t>Blau</w:t>
      </w:r>
    </w:p>
    <w:p>
      <w:pPr>
        <w:pStyle w:val="BodyText"/>
        <w:spacing w:before="1"/>
        <w:ind w:left="1173" w:right="4797"/>
      </w:pPr>
      <w:r>
        <w:rPr/>
        <w:t>Thiago dos Santos Souza</w:t>
      </w:r>
      <w:r>
        <w:rPr>
          <w:spacing w:val="1"/>
        </w:rPr>
        <w:t> </w:t>
      </w:r>
      <w:r>
        <w:rPr/>
        <w:t>Marina</w:t>
      </w:r>
      <w:r>
        <w:rPr>
          <w:spacing w:val="-7"/>
        </w:rPr>
        <w:t> </w:t>
      </w:r>
      <w:r>
        <w:rPr/>
        <w:t>Porto</w:t>
      </w:r>
      <w:r>
        <w:rPr>
          <w:spacing w:val="-6"/>
        </w:rPr>
        <w:t> </w:t>
      </w:r>
      <w:r>
        <w:rPr/>
        <w:t>Ferreira</w:t>
      </w:r>
      <w:r>
        <w:rPr>
          <w:spacing w:val="-6"/>
        </w:rPr>
        <w:t> </w:t>
      </w:r>
      <w:r>
        <w:rPr/>
        <w:t>Junqueira</w:t>
      </w:r>
    </w:p>
    <w:p>
      <w:pPr>
        <w:pStyle w:val="BodyText"/>
        <w:spacing w:before="2"/>
        <w:ind w:left="1173"/>
      </w:pPr>
      <w:r>
        <w:rPr/>
        <w:t>Marcelo</w:t>
      </w:r>
      <w:r>
        <w:rPr>
          <w:spacing w:val="-4"/>
        </w:rPr>
        <w:t> </w:t>
      </w:r>
      <w:r>
        <w:rPr/>
        <w:t>Sanches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Costa</w:t>
      </w:r>
      <w:r>
        <w:rPr>
          <w:spacing w:val="-4"/>
        </w:rPr>
        <w:t> </w:t>
      </w:r>
      <w:r>
        <w:rPr/>
        <w:t>Carvalho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spacing w:before="1"/>
        <w:ind w:left="1173" w:right="114"/>
      </w:pPr>
      <w:r>
        <w:rPr>
          <w:u w:val="thick"/>
        </w:rPr>
        <w:t>CONSELHO</w:t>
      </w:r>
      <w:r>
        <w:rPr>
          <w:spacing w:val="39"/>
          <w:u w:val="thick"/>
        </w:rPr>
        <w:t> </w:t>
      </w:r>
      <w:r>
        <w:rPr>
          <w:u w:val="thick"/>
        </w:rPr>
        <w:t>DE</w:t>
      </w:r>
      <w:r>
        <w:rPr>
          <w:spacing w:val="42"/>
          <w:u w:val="thick"/>
        </w:rPr>
        <w:t> </w:t>
      </w:r>
      <w:r>
        <w:rPr>
          <w:u w:val="thick"/>
        </w:rPr>
        <w:t>ADMINISTRAÇÃO</w:t>
      </w:r>
      <w:r>
        <w:rPr>
          <w:spacing w:val="43"/>
          <w:u w:val="thick"/>
        </w:rPr>
        <w:t> </w:t>
      </w:r>
      <w:r>
        <w:rPr>
          <w:u w:val="thick"/>
        </w:rPr>
        <w:t>ESPECÍFICO</w:t>
      </w:r>
      <w:r>
        <w:rPr>
          <w:spacing w:val="39"/>
          <w:u w:val="thick"/>
        </w:rPr>
        <w:t> </w:t>
      </w:r>
      <w:r>
        <w:rPr>
          <w:u w:val="thick"/>
        </w:rPr>
        <w:t>DA</w:t>
      </w:r>
      <w:r>
        <w:rPr>
          <w:spacing w:val="40"/>
          <w:u w:val="thick"/>
        </w:rPr>
        <w:t> </w:t>
      </w:r>
      <w:r>
        <w:rPr>
          <w:u w:val="thick"/>
        </w:rPr>
        <w:t>SAÚDE</w:t>
      </w:r>
      <w:r>
        <w:rPr>
          <w:spacing w:val="38"/>
          <w:u w:val="thick"/>
        </w:rPr>
        <w:t> </w:t>
      </w:r>
      <w:r>
        <w:rPr>
          <w:u w:val="thick"/>
        </w:rPr>
        <w:t>EM</w:t>
      </w:r>
      <w:r>
        <w:rPr>
          <w:spacing w:val="-64"/>
        </w:rPr>
        <w:t> </w:t>
      </w:r>
      <w:r>
        <w:rPr>
          <w:u w:val="thick"/>
        </w:rPr>
        <w:t>GOIÁS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pStyle w:val="BodyText"/>
        <w:spacing w:line="242" w:lineRule="auto" w:before="93"/>
        <w:ind w:left="1173" w:right="4797"/>
      </w:pPr>
      <w:r>
        <w:rPr/>
        <w:t>Marina</w:t>
      </w:r>
      <w:r>
        <w:rPr>
          <w:spacing w:val="-7"/>
        </w:rPr>
        <w:t> </w:t>
      </w:r>
      <w:r>
        <w:rPr/>
        <w:t>Porto</w:t>
      </w:r>
      <w:r>
        <w:rPr>
          <w:spacing w:val="-6"/>
        </w:rPr>
        <w:t> </w:t>
      </w:r>
      <w:r>
        <w:rPr/>
        <w:t>Ferreira</w:t>
      </w:r>
      <w:r>
        <w:rPr>
          <w:spacing w:val="-6"/>
        </w:rPr>
        <w:t> </w:t>
      </w:r>
      <w:r>
        <w:rPr/>
        <w:t>Junqueira</w:t>
      </w:r>
      <w:r>
        <w:rPr>
          <w:spacing w:val="-58"/>
        </w:rPr>
        <w:t> </w:t>
      </w:r>
      <w:r>
        <w:rPr/>
        <w:t>Luiz</w:t>
      </w:r>
      <w:r>
        <w:rPr>
          <w:spacing w:val="-5"/>
        </w:rPr>
        <w:t> </w:t>
      </w:r>
      <w:r>
        <w:rPr/>
        <w:t>Egídio Galetti</w:t>
      </w:r>
    </w:p>
    <w:p>
      <w:pPr>
        <w:pStyle w:val="BodyText"/>
        <w:spacing w:line="249" w:lineRule="exact"/>
        <w:ind w:left="1173"/>
      </w:pPr>
      <w:r>
        <w:rPr/>
        <w:t>Henrique</w:t>
      </w:r>
      <w:r>
        <w:rPr>
          <w:spacing w:val="-3"/>
        </w:rPr>
        <w:t> </w:t>
      </w:r>
      <w:r>
        <w:rPr/>
        <w:t>Hiroto</w:t>
      </w:r>
      <w:r>
        <w:rPr>
          <w:spacing w:val="-3"/>
        </w:rPr>
        <w:t> </w:t>
      </w:r>
      <w:r>
        <w:rPr/>
        <w:t>Naoe</w:t>
      </w:r>
    </w:p>
    <w:p>
      <w:pPr>
        <w:pStyle w:val="BodyText"/>
        <w:ind w:left="1173" w:right="4333"/>
      </w:pPr>
      <w:r>
        <w:rPr/>
        <w:t>Marcelo</w:t>
      </w:r>
      <w:r>
        <w:rPr>
          <w:spacing w:val="-5"/>
        </w:rPr>
        <w:t> </w:t>
      </w:r>
      <w:r>
        <w:rPr/>
        <w:t>Sanches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Costa</w:t>
      </w:r>
      <w:r>
        <w:rPr>
          <w:spacing w:val="-4"/>
        </w:rPr>
        <w:t> </w:t>
      </w:r>
      <w:r>
        <w:rPr/>
        <w:t>Carvalho</w:t>
      </w:r>
      <w:r>
        <w:rPr>
          <w:spacing w:val="-59"/>
        </w:rPr>
        <w:t> </w:t>
      </w:r>
      <w:r>
        <w:rPr/>
        <w:t>Thiago</w:t>
      </w:r>
      <w:r>
        <w:rPr>
          <w:spacing w:val="-1"/>
        </w:rPr>
        <w:t> </w:t>
      </w:r>
      <w:r>
        <w:rPr/>
        <w:t>dos Santos</w:t>
      </w:r>
      <w:r>
        <w:rPr>
          <w:spacing w:val="-1"/>
        </w:rPr>
        <w:t> </w:t>
      </w:r>
      <w:r>
        <w:rPr/>
        <w:t>Souza</w:t>
      </w:r>
    </w:p>
    <w:p>
      <w:pPr>
        <w:pStyle w:val="BodyText"/>
        <w:spacing w:before="2"/>
        <w:ind w:left="1173"/>
      </w:pPr>
      <w:r>
        <w:rPr/>
        <w:t>Karla</w:t>
      </w:r>
      <w:r>
        <w:rPr>
          <w:spacing w:val="-2"/>
        </w:rPr>
        <w:t> </w:t>
      </w:r>
      <w:r>
        <w:rPr/>
        <w:t>Eliani</w:t>
      </w:r>
      <w:r>
        <w:rPr>
          <w:spacing w:val="-7"/>
        </w:rPr>
        <w:t> </w:t>
      </w:r>
      <w:r>
        <w:rPr/>
        <w:t>Blau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2"/>
        <w:spacing w:before="1"/>
        <w:ind w:left="1173"/>
      </w:pPr>
      <w:r>
        <w:rPr>
          <w:u w:val="thick"/>
        </w:rPr>
        <w:t>CONSELHO</w:t>
      </w:r>
      <w:r>
        <w:rPr>
          <w:spacing w:val="-6"/>
          <w:u w:val="thick"/>
        </w:rPr>
        <w:t> </w:t>
      </w:r>
      <w:r>
        <w:rPr>
          <w:u w:val="thick"/>
        </w:rPr>
        <w:t>FISCAL</w:t>
      </w:r>
    </w:p>
    <w:p>
      <w:pPr>
        <w:pStyle w:val="BodyText"/>
        <w:spacing w:before="4"/>
        <w:rPr>
          <w:rFonts w:ascii="Arial"/>
          <w:b/>
          <w:sz w:val="14"/>
        </w:rPr>
      </w:pPr>
    </w:p>
    <w:p>
      <w:pPr>
        <w:spacing w:line="240" w:lineRule="auto" w:before="93"/>
        <w:ind w:left="1173" w:right="5585" w:firstLine="0"/>
        <w:jc w:val="left"/>
        <w:rPr>
          <w:sz w:val="22"/>
        </w:rPr>
      </w:pPr>
      <w:r>
        <w:rPr>
          <w:rFonts w:ascii="Arial" w:hAnsi="Arial"/>
          <w:b/>
          <w:sz w:val="22"/>
          <w:u w:val="thick"/>
        </w:rPr>
        <w:t>Membros Titulares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Adalberto José da Silva</w:t>
      </w:r>
      <w:r>
        <w:rPr>
          <w:spacing w:val="-59"/>
          <w:sz w:val="22"/>
        </w:rPr>
        <w:t> </w:t>
      </w:r>
      <w:r>
        <w:rPr>
          <w:sz w:val="22"/>
        </w:rPr>
        <w:t>Edson Alves da Silva</w:t>
      </w:r>
      <w:r>
        <w:rPr>
          <w:spacing w:val="1"/>
          <w:sz w:val="22"/>
        </w:rPr>
        <w:t> </w:t>
      </w:r>
      <w:r>
        <w:rPr>
          <w:sz w:val="22"/>
        </w:rPr>
        <w:t>Arício</w:t>
      </w:r>
      <w:r>
        <w:rPr>
          <w:spacing w:val="-2"/>
          <w:sz w:val="22"/>
        </w:rPr>
        <w:t> </w:t>
      </w:r>
      <w:r>
        <w:rPr>
          <w:sz w:val="22"/>
        </w:rPr>
        <w:t>Vieira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Silva</w:t>
      </w:r>
    </w:p>
    <w:p>
      <w:pPr>
        <w:pStyle w:val="BodyText"/>
      </w:pPr>
    </w:p>
    <w:p>
      <w:pPr>
        <w:pStyle w:val="BodyText"/>
        <w:spacing w:line="242" w:lineRule="auto"/>
        <w:ind w:left="1173" w:right="4982"/>
      </w:pPr>
      <w:r>
        <w:rPr>
          <w:rFonts w:ascii="Arial" w:hAnsi="Arial"/>
          <w:b/>
          <w:u w:val="thick"/>
        </w:rPr>
        <w:t>Membros Suplentes</w:t>
      </w:r>
      <w:r>
        <w:rPr>
          <w:rFonts w:ascii="Arial" w:hAnsi="Arial"/>
          <w:b/>
          <w:spacing w:val="1"/>
        </w:rPr>
        <w:t> </w:t>
      </w:r>
      <w:r>
        <w:rPr/>
        <w:t>Leonardo Vieira Campos</w:t>
      </w:r>
      <w:r>
        <w:rPr>
          <w:spacing w:val="1"/>
        </w:rPr>
        <w:t> </w:t>
      </w:r>
      <w:r>
        <w:rPr/>
        <w:t>Gustavo</w:t>
      </w:r>
      <w:r>
        <w:rPr>
          <w:spacing w:val="-5"/>
        </w:rPr>
        <w:t> </w:t>
      </w:r>
      <w:r>
        <w:rPr/>
        <w:t>César</w:t>
      </w:r>
      <w:r>
        <w:rPr>
          <w:spacing w:val="-7"/>
        </w:rPr>
        <w:t> </w:t>
      </w:r>
      <w:r>
        <w:rPr/>
        <w:t>Minelli</w:t>
      </w:r>
      <w:r>
        <w:rPr>
          <w:spacing w:val="-8"/>
        </w:rPr>
        <w:t> </w:t>
      </w:r>
      <w:r>
        <w:rPr/>
        <w:t>Martins</w:t>
      </w:r>
      <w:r>
        <w:rPr>
          <w:spacing w:val="-58"/>
        </w:rPr>
        <w:t> </w:t>
      </w:r>
      <w:r>
        <w:rPr/>
        <w:t>Rafael</w:t>
      </w:r>
      <w:r>
        <w:rPr>
          <w:spacing w:val="-7"/>
        </w:rPr>
        <w:t> </w:t>
      </w:r>
      <w:r>
        <w:rPr/>
        <w:t>Camargos</w:t>
      </w:r>
      <w:r>
        <w:rPr>
          <w:spacing w:val="-1"/>
        </w:rPr>
        <w:t> </w:t>
      </w:r>
      <w:r>
        <w:rPr/>
        <w:t>Lemes</w:t>
      </w:r>
    </w:p>
    <w:p>
      <w:pPr>
        <w:pStyle w:val="BodyText"/>
        <w:rPr>
          <w:sz w:val="24"/>
        </w:rPr>
      </w:pPr>
    </w:p>
    <w:p>
      <w:pPr>
        <w:pStyle w:val="Heading2"/>
        <w:spacing w:before="215"/>
        <w:ind w:left="1173"/>
      </w:pPr>
      <w:r>
        <w:rPr>
          <w:u w:val="thick"/>
        </w:rPr>
        <w:t>DIRETORIA</w:t>
      </w:r>
      <w:r>
        <w:rPr>
          <w:spacing w:val="-10"/>
          <w:u w:val="thick"/>
        </w:rPr>
        <w:t> </w:t>
      </w:r>
      <w:r>
        <w:rPr>
          <w:u w:val="thick"/>
        </w:rPr>
        <w:t>ESTATUTÁRIA</w:t>
      </w:r>
    </w:p>
    <w:p>
      <w:pPr>
        <w:pStyle w:val="BodyText"/>
        <w:spacing w:before="10"/>
        <w:rPr>
          <w:rFonts w:ascii="Arial"/>
          <w:b/>
          <w:sz w:val="14"/>
        </w:rPr>
      </w:pPr>
    </w:p>
    <w:p>
      <w:pPr>
        <w:pStyle w:val="BodyText"/>
        <w:spacing w:line="252" w:lineRule="exact" w:before="93"/>
        <w:ind w:left="1173"/>
      </w:pPr>
      <w:r>
        <w:rPr/>
        <w:t>Eduardo</w:t>
      </w:r>
      <w:r>
        <w:rPr>
          <w:spacing w:val="-4"/>
        </w:rPr>
        <w:t> </w:t>
      </w:r>
      <w:r>
        <w:rPr/>
        <w:t>Pereira</w:t>
      </w:r>
      <w:r>
        <w:rPr>
          <w:spacing w:val="-3"/>
        </w:rPr>
        <w:t> </w:t>
      </w:r>
      <w:r>
        <w:rPr/>
        <w:t>Ribeiro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Diretor</w:t>
      </w:r>
      <w:r>
        <w:rPr>
          <w:spacing w:val="-6"/>
        </w:rPr>
        <w:t> </w:t>
      </w:r>
      <w:r>
        <w:rPr/>
        <w:t>Presidente</w:t>
      </w:r>
    </w:p>
    <w:p>
      <w:pPr>
        <w:pStyle w:val="BodyText"/>
        <w:ind w:left="1173" w:right="2639"/>
      </w:pPr>
      <w:r>
        <w:rPr/>
        <w:t>Ricardo Furtado Mendonça - Diretor Vice - Presidente</w:t>
      </w:r>
      <w:r>
        <w:rPr>
          <w:spacing w:val="-59"/>
        </w:rPr>
        <w:t> </w:t>
      </w:r>
      <w:r>
        <w:rPr/>
        <w:t>Iara</w:t>
      </w:r>
      <w:r>
        <w:rPr>
          <w:spacing w:val="-1"/>
        </w:rPr>
        <w:t> </w:t>
      </w:r>
      <w:r>
        <w:rPr/>
        <w:t>Alonso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Diretora</w:t>
      </w:r>
      <w:r>
        <w:rPr>
          <w:spacing w:val="1"/>
        </w:rPr>
        <w:t> </w:t>
      </w:r>
      <w:r>
        <w:rPr/>
        <w:t>Executiva</w:t>
      </w:r>
    </w:p>
    <w:p>
      <w:pPr>
        <w:pStyle w:val="BodyText"/>
        <w:spacing w:line="251" w:lineRule="exact"/>
        <w:ind w:left="1173"/>
      </w:pPr>
      <w:r>
        <w:rPr/>
        <w:t>Ricardo</w:t>
      </w:r>
      <w:r>
        <w:rPr>
          <w:spacing w:val="-4"/>
        </w:rPr>
        <w:t> </w:t>
      </w:r>
      <w:r>
        <w:rPr/>
        <w:t>Abou</w:t>
      </w:r>
      <w:r>
        <w:rPr>
          <w:spacing w:val="-3"/>
        </w:rPr>
        <w:t> </w:t>
      </w:r>
      <w:r>
        <w:rPr/>
        <w:t>Rjeili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Diretor</w:t>
      </w:r>
      <w:r>
        <w:rPr>
          <w:spacing w:val="-6"/>
        </w:rPr>
        <w:t> </w:t>
      </w:r>
      <w:r>
        <w:rPr/>
        <w:t>Técnico</w:t>
      </w:r>
    </w:p>
    <w:p>
      <w:pPr>
        <w:pStyle w:val="BodyText"/>
        <w:spacing w:before="2"/>
        <w:ind w:left="1173" w:right="2137"/>
      </w:pPr>
      <w:r>
        <w:rPr/>
        <w:t>Regina Pereira dos Santos Barros - Diretora Administrativa</w:t>
      </w:r>
      <w:r>
        <w:rPr>
          <w:spacing w:val="-59"/>
        </w:rPr>
        <w:t> </w:t>
      </w:r>
      <w:r>
        <w:rPr/>
        <w:t>Arialdo</w:t>
      </w:r>
      <w:r>
        <w:rPr>
          <w:spacing w:val="-1"/>
        </w:rPr>
        <w:t> </w:t>
      </w:r>
      <w:r>
        <w:rPr/>
        <w:t>Frazão Júnior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Diretor</w:t>
      </w:r>
      <w:r>
        <w:rPr>
          <w:spacing w:val="-3"/>
        </w:rPr>
        <w:t> </w:t>
      </w:r>
      <w:r>
        <w:rPr/>
        <w:t>Financeiro</w:t>
      </w:r>
    </w:p>
    <w:p>
      <w:pPr>
        <w:pStyle w:val="BodyText"/>
        <w:spacing w:line="251" w:lineRule="exact"/>
        <w:ind w:left="1173"/>
      </w:pPr>
      <w:r>
        <w:rPr/>
        <w:t>Marcelo</w:t>
      </w:r>
      <w:r>
        <w:rPr>
          <w:spacing w:val="-4"/>
        </w:rPr>
        <w:t> </w:t>
      </w:r>
      <w:r>
        <w:rPr/>
        <w:t>Silva</w:t>
      </w:r>
      <w:r>
        <w:rPr>
          <w:spacing w:val="-3"/>
        </w:rPr>
        <w:t> </w:t>
      </w:r>
      <w:r>
        <w:rPr/>
        <w:t>Guimarães</w:t>
      </w:r>
      <w:r>
        <w:rPr>
          <w:spacing w:val="-1"/>
        </w:rPr>
        <w:t> </w:t>
      </w:r>
      <w:r>
        <w:rPr/>
        <w:t>-</w:t>
      </w:r>
      <w:r>
        <w:rPr>
          <w:spacing w:val="-6"/>
        </w:rPr>
        <w:t> </w:t>
      </w:r>
      <w:r>
        <w:rPr/>
        <w:t>Diretor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Relações</w:t>
      </w:r>
      <w:r>
        <w:rPr>
          <w:spacing w:val="-3"/>
        </w:rPr>
        <w:t> </w:t>
      </w:r>
      <w:r>
        <w:rPr/>
        <w:t>Institucionais</w:t>
      </w:r>
    </w:p>
    <w:p>
      <w:pPr>
        <w:pStyle w:val="BodyText"/>
        <w:spacing w:line="252" w:lineRule="exact"/>
        <w:ind w:left="1173"/>
      </w:pPr>
      <w:r>
        <w:rPr/>
        <w:t>Patrícia Mendes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Silva</w:t>
      </w:r>
      <w:r>
        <w:rPr>
          <w:spacing w:val="-3"/>
        </w:rPr>
        <w:t> </w:t>
      </w:r>
      <w:r>
        <w:rPr/>
        <w:t>-</w:t>
      </w:r>
      <w:r>
        <w:rPr>
          <w:spacing w:val="-7"/>
        </w:rPr>
        <w:t> </w:t>
      </w:r>
      <w:r>
        <w:rPr/>
        <w:t>Diretora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Desenvolvimento</w:t>
      </w:r>
      <w:r>
        <w:rPr>
          <w:spacing w:val="-4"/>
        </w:rPr>
        <w:t> </w:t>
      </w:r>
      <w:r>
        <w:rPr/>
        <w:t>Organizacional.</w:t>
      </w:r>
    </w:p>
    <w:p>
      <w:pPr>
        <w:spacing w:after="0" w:line="252" w:lineRule="exact"/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2"/>
        <w:spacing w:before="93"/>
        <w:ind w:left="1173"/>
      </w:pPr>
      <w:r>
        <w:rPr>
          <w:u w:val="thick"/>
        </w:rPr>
        <w:t>SUPERINTENDÊNCIAS</w:t>
      </w:r>
    </w:p>
    <w:p>
      <w:pPr>
        <w:pStyle w:val="BodyText"/>
        <w:spacing w:before="4"/>
        <w:rPr>
          <w:rFonts w:ascii="Arial"/>
          <w:b/>
          <w:sz w:val="14"/>
        </w:rPr>
      </w:pPr>
    </w:p>
    <w:p>
      <w:pPr>
        <w:pStyle w:val="BodyText"/>
        <w:spacing w:before="93"/>
        <w:ind w:left="1173" w:right="2785"/>
      </w:pPr>
      <w:r>
        <w:rPr/>
        <w:t>Eduardo Pereira Ribeiro – Superintendente Geral</w:t>
      </w:r>
      <w:r>
        <w:rPr>
          <w:spacing w:val="1"/>
        </w:rPr>
        <w:t> </w:t>
      </w:r>
      <w:r>
        <w:rPr/>
        <w:t>Fábio Vilela Matos – Superintendente Administrativo</w:t>
      </w:r>
      <w:r>
        <w:rPr>
          <w:spacing w:val="-59"/>
        </w:rPr>
        <w:t> </w:t>
      </w:r>
      <w:r>
        <w:rPr/>
        <w:t>Arialdo</w:t>
      </w:r>
      <w:r>
        <w:rPr>
          <w:spacing w:val="-3"/>
        </w:rPr>
        <w:t> </w:t>
      </w:r>
      <w:r>
        <w:rPr/>
        <w:t>Frazão</w:t>
      </w:r>
      <w:r>
        <w:rPr>
          <w:spacing w:val="-3"/>
        </w:rPr>
        <w:t> </w:t>
      </w:r>
      <w:r>
        <w:rPr/>
        <w:t>Júnior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Superintendente</w:t>
      </w:r>
      <w:r>
        <w:rPr>
          <w:spacing w:val="-7"/>
        </w:rPr>
        <w:t> </w:t>
      </w:r>
      <w:r>
        <w:rPr/>
        <w:t>Financeiro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spacing w:before="1"/>
        <w:ind w:left="1173"/>
      </w:pPr>
      <w:r>
        <w:rPr>
          <w:u w:val="thick"/>
        </w:rPr>
        <w:t>GESTÃO</w:t>
      </w:r>
      <w:r>
        <w:rPr>
          <w:spacing w:val="-1"/>
          <w:u w:val="thick"/>
        </w:rPr>
        <w:t> </w:t>
      </w:r>
      <w:r>
        <w:rPr>
          <w:u w:val="thick"/>
        </w:rPr>
        <w:t>DA</w:t>
      </w:r>
      <w:r>
        <w:rPr>
          <w:spacing w:val="-11"/>
          <w:u w:val="thick"/>
        </w:rPr>
        <w:t> </w:t>
      </w:r>
      <w:r>
        <w:rPr>
          <w:u w:val="thick"/>
        </w:rPr>
        <w:t>UNIDADE</w:t>
      </w:r>
      <w:r>
        <w:rPr>
          <w:spacing w:val="-1"/>
          <w:u w:val="thick"/>
        </w:rPr>
        <w:t> </w:t>
      </w:r>
      <w:r>
        <w:rPr>
          <w:u w:val="thick"/>
        </w:rPr>
        <w:t>HOSPITALAR</w:t>
      </w:r>
      <w:r>
        <w:rPr>
          <w:spacing w:val="-3"/>
          <w:u w:val="thick"/>
        </w:rPr>
        <w:t> </w:t>
      </w:r>
      <w:r>
        <w:rPr>
          <w:u w:val="thick"/>
        </w:rPr>
        <w:t>HERSO</w:t>
      </w:r>
    </w:p>
    <w:p>
      <w:pPr>
        <w:pStyle w:val="BodyText"/>
        <w:spacing w:before="8"/>
        <w:rPr>
          <w:rFonts w:ascii="Arial"/>
          <w:b/>
          <w:sz w:val="14"/>
        </w:rPr>
      </w:pPr>
    </w:p>
    <w:p>
      <w:pPr>
        <w:pStyle w:val="BodyText"/>
        <w:spacing w:before="93"/>
        <w:ind w:left="1173"/>
      </w:pPr>
      <w:r>
        <w:rPr/>
        <w:t>Ubyratan</w:t>
      </w:r>
      <w:r>
        <w:rPr>
          <w:spacing w:val="34"/>
        </w:rPr>
        <w:t> </w:t>
      </w:r>
      <w:r>
        <w:rPr/>
        <w:t>Gonzaga</w:t>
      </w:r>
      <w:r>
        <w:rPr>
          <w:spacing w:val="33"/>
        </w:rPr>
        <w:t> </w:t>
      </w:r>
      <w:r>
        <w:rPr/>
        <w:t>Coelho</w:t>
      </w:r>
      <w:r>
        <w:rPr>
          <w:spacing w:val="35"/>
        </w:rPr>
        <w:t> </w:t>
      </w:r>
      <w:r>
        <w:rPr/>
        <w:t>–</w:t>
      </w:r>
      <w:r>
        <w:rPr>
          <w:spacing w:val="33"/>
        </w:rPr>
        <w:t> </w:t>
      </w:r>
      <w:r>
        <w:rPr/>
        <w:t>Diretor</w:t>
      </w:r>
      <w:r>
        <w:rPr>
          <w:spacing w:val="30"/>
        </w:rPr>
        <w:t> </w:t>
      </w:r>
      <w:r>
        <w:rPr/>
        <w:t>Geral</w:t>
      </w:r>
      <w:r>
        <w:rPr>
          <w:spacing w:val="28"/>
        </w:rPr>
        <w:t> </w:t>
      </w:r>
      <w:r>
        <w:rPr/>
        <w:t>–</w:t>
      </w:r>
      <w:r>
        <w:rPr>
          <w:spacing w:val="34"/>
        </w:rPr>
        <w:t> </w:t>
      </w:r>
      <w:r>
        <w:rPr/>
        <w:t>Acumulando</w:t>
      </w:r>
      <w:r>
        <w:rPr>
          <w:spacing w:val="33"/>
        </w:rPr>
        <w:t> </w:t>
      </w:r>
      <w:r>
        <w:rPr/>
        <w:t>funções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Diretor</w:t>
      </w:r>
      <w:r>
        <w:rPr>
          <w:spacing w:val="-58"/>
        </w:rPr>
        <w:t> </w:t>
      </w:r>
      <w:r>
        <w:rPr/>
        <w:t>Técnico</w:t>
      </w:r>
    </w:p>
    <w:p>
      <w:pPr>
        <w:pStyle w:val="BodyText"/>
        <w:ind w:left="1173" w:right="1697"/>
      </w:pPr>
      <w:r>
        <w:rPr/>
        <w:t>Tuany de Paula Terra – Diretora Assistencial e Multiprofissional</w:t>
      </w:r>
      <w:r>
        <w:rPr>
          <w:spacing w:val="-59"/>
        </w:rPr>
        <w:t> </w:t>
      </w:r>
      <w:r>
        <w:rPr/>
        <w:t>Núbia</w:t>
      </w:r>
      <w:r>
        <w:rPr>
          <w:spacing w:val="-1"/>
        </w:rPr>
        <w:t> </w:t>
      </w:r>
      <w:r>
        <w:rPr/>
        <w:t>Virgínia</w:t>
      </w:r>
      <w:r>
        <w:rPr>
          <w:spacing w:val="-1"/>
        </w:rPr>
        <w:t> </w:t>
      </w:r>
      <w:r>
        <w:rPr/>
        <w:t>Borges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Diretora Administrativa</w:t>
      </w:r>
    </w:p>
    <w:p>
      <w:pPr>
        <w:spacing w:after="0"/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5"/>
        <w:rPr>
          <w:sz w:val="16"/>
        </w:rPr>
      </w:pPr>
    </w:p>
    <w:p>
      <w:pPr>
        <w:spacing w:before="91"/>
        <w:ind w:left="1173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t>SUMÁRIO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5"/>
        <w:gridCol w:w="6494"/>
        <w:gridCol w:w="690"/>
      </w:tblGrid>
      <w:tr>
        <w:trPr>
          <w:trHeight w:val="377" w:hRule="atLeast"/>
        </w:trPr>
        <w:tc>
          <w:tcPr>
            <w:tcW w:w="865" w:type="dxa"/>
          </w:tcPr>
          <w:p>
            <w:pPr>
              <w:pStyle w:val="TableParagraph"/>
              <w:spacing w:line="223" w:lineRule="exact"/>
              <w:ind w:left="2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</w:p>
        </w:tc>
        <w:tc>
          <w:tcPr>
            <w:tcW w:w="6494" w:type="dxa"/>
          </w:tcPr>
          <w:p>
            <w:pPr>
              <w:pStyle w:val="TableParagraph"/>
              <w:spacing w:line="223" w:lineRule="exact"/>
              <w:ind w:left="18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DESCRIÇÃO</w:t>
            </w:r>
          </w:p>
        </w:tc>
        <w:tc>
          <w:tcPr>
            <w:tcW w:w="690" w:type="dxa"/>
          </w:tcPr>
          <w:p>
            <w:pPr>
              <w:pStyle w:val="TableParagraph"/>
              <w:spacing w:line="223" w:lineRule="exact"/>
              <w:ind w:right="1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PG.</w:t>
            </w:r>
          </w:p>
        </w:tc>
      </w:tr>
      <w:tr>
        <w:trPr>
          <w:trHeight w:val="398" w:hRule="atLeast"/>
        </w:trPr>
        <w:tc>
          <w:tcPr>
            <w:tcW w:w="865" w:type="dxa"/>
          </w:tcPr>
          <w:p>
            <w:pPr>
              <w:pStyle w:val="TableParagraph"/>
              <w:spacing w:before="148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494" w:type="dxa"/>
          </w:tcPr>
          <w:p>
            <w:pPr>
              <w:pStyle w:val="TableParagraph"/>
              <w:spacing w:before="148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APRESENTAÇÃO</w:t>
            </w:r>
          </w:p>
        </w:tc>
        <w:tc>
          <w:tcPr>
            <w:tcW w:w="690" w:type="dxa"/>
          </w:tcPr>
          <w:p>
            <w:pPr>
              <w:pStyle w:val="TableParagraph"/>
              <w:spacing w:before="148"/>
              <w:ind w:right="4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264" w:hRule="atLeast"/>
        </w:trPr>
        <w:tc>
          <w:tcPr>
            <w:tcW w:w="865" w:type="dxa"/>
          </w:tcPr>
          <w:p>
            <w:pPr>
              <w:pStyle w:val="TableParagraph"/>
              <w:spacing w:before="1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494" w:type="dxa"/>
          </w:tcPr>
          <w:p>
            <w:pPr>
              <w:pStyle w:val="TableParagraph"/>
              <w:spacing w:before="13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IDENTIFICAÇÃO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DESCRIÇÃO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SERVIÇOS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right="4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264" w:hRule="atLeast"/>
        </w:trPr>
        <w:tc>
          <w:tcPr>
            <w:tcW w:w="865" w:type="dxa"/>
          </w:tcPr>
          <w:p>
            <w:pPr>
              <w:pStyle w:val="TableParagraph"/>
              <w:spacing w:before="1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494" w:type="dxa"/>
            <w:vMerge w:val="restart"/>
          </w:tcPr>
          <w:p>
            <w:pPr>
              <w:pStyle w:val="TableParagraph"/>
              <w:spacing w:before="13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PROGRAMAS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ESPECIAIS  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E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NOVAS  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ESPECIALIDADES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before="34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ATENDIMENTO</w:t>
            </w:r>
          </w:p>
        </w:tc>
        <w:tc>
          <w:tcPr>
            <w:tcW w:w="69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86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right="4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264" w:hRule="atLeast"/>
        </w:trPr>
        <w:tc>
          <w:tcPr>
            <w:tcW w:w="865" w:type="dxa"/>
          </w:tcPr>
          <w:p>
            <w:pPr>
              <w:pStyle w:val="TableParagraph"/>
              <w:spacing w:before="1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494" w:type="dxa"/>
          </w:tcPr>
          <w:p>
            <w:pPr>
              <w:pStyle w:val="TableParagraph"/>
              <w:spacing w:before="13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ATIVIDADES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REALIZADAS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263" w:hRule="atLeast"/>
        </w:trPr>
        <w:tc>
          <w:tcPr>
            <w:tcW w:w="865" w:type="dxa"/>
          </w:tcPr>
          <w:p>
            <w:pPr>
              <w:pStyle w:val="TableParagraph"/>
              <w:spacing w:before="1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494" w:type="dxa"/>
          </w:tcPr>
          <w:p>
            <w:pPr>
              <w:pStyle w:val="TableParagraph"/>
              <w:spacing w:before="13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METAS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INDICADORES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265" w:hRule="atLeast"/>
        </w:trPr>
        <w:tc>
          <w:tcPr>
            <w:tcW w:w="865" w:type="dxa"/>
          </w:tcPr>
          <w:p>
            <w:pPr>
              <w:pStyle w:val="TableParagraph"/>
              <w:spacing w:before="1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494" w:type="dxa"/>
          </w:tcPr>
          <w:p>
            <w:pPr>
              <w:pStyle w:val="TableParagraph"/>
              <w:spacing w:before="13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Internação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(Saídas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Hospitalares)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266" w:hRule="atLeast"/>
        </w:trPr>
        <w:tc>
          <w:tcPr>
            <w:tcW w:w="865" w:type="dxa"/>
          </w:tcPr>
          <w:p>
            <w:pPr>
              <w:pStyle w:val="TableParagraph"/>
              <w:spacing w:before="1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494" w:type="dxa"/>
          </w:tcPr>
          <w:p>
            <w:pPr>
              <w:pStyle w:val="TableParagraph"/>
              <w:spacing w:before="15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Cirurgias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Programadas</w:t>
            </w:r>
          </w:p>
        </w:tc>
        <w:tc>
          <w:tcPr>
            <w:tcW w:w="690" w:type="dxa"/>
          </w:tcPr>
          <w:p>
            <w:pPr>
              <w:pStyle w:val="TableParagraph"/>
              <w:spacing w:before="15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264" w:hRule="atLeast"/>
        </w:trPr>
        <w:tc>
          <w:tcPr>
            <w:tcW w:w="865" w:type="dxa"/>
          </w:tcPr>
          <w:p>
            <w:pPr>
              <w:pStyle w:val="TableParagraph"/>
              <w:spacing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494" w:type="dxa"/>
          </w:tcPr>
          <w:p>
            <w:pPr>
              <w:pStyle w:val="TableParagraph"/>
              <w:spacing w:before="14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Atendimento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Ambulatorial</w:t>
            </w:r>
          </w:p>
        </w:tc>
        <w:tc>
          <w:tcPr>
            <w:tcW w:w="690" w:type="dxa"/>
          </w:tcPr>
          <w:p>
            <w:pPr>
              <w:pStyle w:val="TableParagraph"/>
              <w:spacing w:before="14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263" w:hRule="atLeast"/>
        </w:trPr>
        <w:tc>
          <w:tcPr>
            <w:tcW w:w="865" w:type="dxa"/>
          </w:tcPr>
          <w:p>
            <w:pPr>
              <w:pStyle w:val="TableParagraph"/>
              <w:spacing w:before="1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6494" w:type="dxa"/>
          </w:tcPr>
          <w:p>
            <w:pPr>
              <w:pStyle w:val="TableParagraph"/>
              <w:spacing w:before="13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SADT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Externo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263" w:hRule="atLeast"/>
        </w:trPr>
        <w:tc>
          <w:tcPr>
            <w:tcW w:w="865" w:type="dxa"/>
          </w:tcPr>
          <w:p>
            <w:pPr>
              <w:pStyle w:val="TableParagraph"/>
              <w:spacing w:before="1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494" w:type="dxa"/>
          </w:tcPr>
          <w:p>
            <w:pPr>
              <w:pStyle w:val="TableParagraph"/>
              <w:spacing w:before="13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DESEMPENHO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right="25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>
        <w:trPr>
          <w:trHeight w:val="264" w:hRule="atLeast"/>
        </w:trPr>
        <w:tc>
          <w:tcPr>
            <w:tcW w:w="865" w:type="dxa"/>
          </w:tcPr>
          <w:p>
            <w:pPr>
              <w:pStyle w:val="TableParagraph"/>
              <w:spacing w:before="1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6494" w:type="dxa"/>
          </w:tcPr>
          <w:p>
            <w:pPr>
              <w:pStyle w:val="TableParagraph"/>
              <w:spacing w:before="13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Taxa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Ocupação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Hospitalar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right="25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>
        <w:trPr>
          <w:trHeight w:val="263" w:hRule="atLeast"/>
        </w:trPr>
        <w:tc>
          <w:tcPr>
            <w:tcW w:w="865" w:type="dxa"/>
          </w:tcPr>
          <w:p>
            <w:pPr>
              <w:pStyle w:val="TableParagraph"/>
              <w:spacing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6494" w:type="dxa"/>
          </w:tcPr>
          <w:p>
            <w:pPr>
              <w:pStyle w:val="TableParagraph"/>
              <w:spacing w:before="14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Média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Permanência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Hospitalar</w:t>
            </w:r>
          </w:p>
        </w:tc>
        <w:tc>
          <w:tcPr>
            <w:tcW w:w="690" w:type="dxa"/>
          </w:tcPr>
          <w:p>
            <w:pPr>
              <w:pStyle w:val="TableParagraph"/>
              <w:spacing w:before="14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64" w:hRule="atLeast"/>
        </w:trPr>
        <w:tc>
          <w:tcPr>
            <w:tcW w:w="865" w:type="dxa"/>
          </w:tcPr>
          <w:p>
            <w:pPr>
              <w:pStyle w:val="TableParagraph"/>
              <w:spacing w:before="1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6494" w:type="dxa"/>
          </w:tcPr>
          <w:p>
            <w:pPr>
              <w:pStyle w:val="TableParagraph"/>
              <w:spacing w:before="13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Índice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Intervalo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Substituição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865" w:type="dxa"/>
          </w:tcPr>
          <w:p>
            <w:pPr>
              <w:pStyle w:val="TableParagraph"/>
              <w:spacing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6494" w:type="dxa"/>
          </w:tcPr>
          <w:p>
            <w:pPr>
              <w:pStyle w:val="TableParagraph"/>
              <w:spacing w:before="14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Taxa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Readmissão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(48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horas)</w:t>
            </w:r>
          </w:p>
        </w:tc>
        <w:tc>
          <w:tcPr>
            <w:tcW w:w="690" w:type="dxa"/>
          </w:tcPr>
          <w:p>
            <w:pPr>
              <w:pStyle w:val="TableParagraph"/>
              <w:spacing w:before="14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865" w:type="dxa"/>
          </w:tcPr>
          <w:p>
            <w:pPr>
              <w:pStyle w:val="TableParagraph"/>
              <w:spacing w:before="1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6494" w:type="dxa"/>
          </w:tcPr>
          <w:p>
            <w:pPr>
              <w:pStyle w:val="TableParagraph"/>
              <w:spacing w:before="15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Taxa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Readmissão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Hospitalar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dias)</w:t>
            </w:r>
          </w:p>
        </w:tc>
        <w:tc>
          <w:tcPr>
            <w:tcW w:w="690" w:type="dxa"/>
          </w:tcPr>
          <w:p>
            <w:pPr>
              <w:pStyle w:val="TableParagraph"/>
              <w:spacing w:before="15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>
        <w:trPr>
          <w:trHeight w:val="264" w:hRule="atLeast"/>
        </w:trPr>
        <w:tc>
          <w:tcPr>
            <w:tcW w:w="865" w:type="dxa"/>
          </w:tcPr>
          <w:p>
            <w:pPr>
              <w:pStyle w:val="TableParagraph"/>
              <w:spacing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6494" w:type="dxa"/>
          </w:tcPr>
          <w:p>
            <w:pPr>
              <w:pStyle w:val="TableParagraph"/>
              <w:spacing w:before="14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Percentual 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Ocorrência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Glosa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SIH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DATASUS</w:t>
            </w:r>
          </w:p>
        </w:tc>
        <w:tc>
          <w:tcPr>
            <w:tcW w:w="690" w:type="dxa"/>
          </w:tcPr>
          <w:p>
            <w:pPr>
              <w:pStyle w:val="TableParagraph"/>
              <w:spacing w:before="14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val="263" w:hRule="atLeast"/>
        </w:trPr>
        <w:tc>
          <w:tcPr>
            <w:tcW w:w="865" w:type="dxa"/>
          </w:tcPr>
          <w:p>
            <w:pPr>
              <w:pStyle w:val="TableParagraph"/>
              <w:spacing w:before="1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6494" w:type="dxa"/>
          </w:tcPr>
          <w:p>
            <w:pPr>
              <w:pStyle w:val="TableParagraph"/>
              <w:spacing w:before="13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Percentual 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Suspensão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Cirurgias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Programadas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Unidade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val="264" w:hRule="atLeast"/>
        </w:trPr>
        <w:tc>
          <w:tcPr>
            <w:tcW w:w="865" w:type="dxa"/>
          </w:tcPr>
          <w:p>
            <w:pPr>
              <w:pStyle w:val="TableParagraph"/>
              <w:spacing w:before="1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6494" w:type="dxa"/>
          </w:tcPr>
          <w:p>
            <w:pPr>
              <w:pStyle w:val="TableParagraph"/>
              <w:spacing w:before="13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Percentual 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Suspensão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Cirurgias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Programadas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- Paciente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val="263" w:hRule="atLeast"/>
        </w:trPr>
        <w:tc>
          <w:tcPr>
            <w:tcW w:w="865" w:type="dxa"/>
          </w:tcPr>
          <w:p>
            <w:pPr>
              <w:pStyle w:val="TableParagraph"/>
              <w:spacing w:before="1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6494" w:type="dxa"/>
            <w:vMerge w:val="restart"/>
          </w:tcPr>
          <w:p>
            <w:pPr>
              <w:pStyle w:val="TableParagraph"/>
              <w:spacing w:before="13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Percentual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Investigação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Gravidade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Reações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Adversas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before="34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Medicamentos</w:t>
            </w:r>
          </w:p>
        </w:tc>
        <w:tc>
          <w:tcPr>
            <w:tcW w:w="69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86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val="264" w:hRule="atLeast"/>
        </w:trPr>
        <w:tc>
          <w:tcPr>
            <w:tcW w:w="865" w:type="dxa"/>
          </w:tcPr>
          <w:p>
            <w:pPr>
              <w:pStyle w:val="TableParagraph"/>
              <w:spacing w:before="1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6.10</w:t>
            </w:r>
          </w:p>
        </w:tc>
        <w:tc>
          <w:tcPr>
            <w:tcW w:w="6494" w:type="dxa"/>
          </w:tcPr>
          <w:p>
            <w:pPr>
              <w:pStyle w:val="TableParagraph"/>
              <w:spacing w:before="13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Razão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Quantitativo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Consultas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Ofertadas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63" w:hRule="atLeast"/>
        </w:trPr>
        <w:tc>
          <w:tcPr>
            <w:tcW w:w="865" w:type="dxa"/>
          </w:tcPr>
          <w:p>
            <w:pPr>
              <w:pStyle w:val="TableParagraph"/>
              <w:spacing w:before="1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6.11</w:t>
            </w:r>
          </w:p>
        </w:tc>
        <w:tc>
          <w:tcPr>
            <w:tcW w:w="6494" w:type="dxa"/>
          </w:tcPr>
          <w:p>
            <w:pPr>
              <w:pStyle w:val="TableParagraph"/>
              <w:spacing w:before="13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Percentual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Exames de Imagem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Resultado 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dias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532" w:hRule="atLeast"/>
        </w:trPr>
        <w:tc>
          <w:tcPr>
            <w:tcW w:w="865" w:type="dxa"/>
          </w:tcPr>
          <w:p>
            <w:pPr>
              <w:pStyle w:val="TableParagraph"/>
              <w:spacing w:before="1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6.12</w:t>
            </w:r>
          </w:p>
        </w:tc>
        <w:tc>
          <w:tcPr>
            <w:tcW w:w="6494" w:type="dxa"/>
          </w:tcPr>
          <w:p>
            <w:pPr>
              <w:pStyle w:val="TableParagraph"/>
              <w:spacing w:before="13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Percentual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Manifestações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Queixosas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Recebidas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Ouvidoria</w:t>
            </w:r>
          </w:p>
          <w:p>
            <w:pPr>
              <w:pStyle w:val="TableParagraph"/>
              <w:spacing w:before="38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SUS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64" w:hRule="atLeast"/>
        </w:trPr>
        <w:tc>
          <w:tcPr>
            <w:tcW w:w="865" w:type="dxa"/>
          </w:tcPr>
          <w:p>
            <w:pPr>
              <w:pStyle w:val="TableParagraph"/>
              <w:spacing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6.13</w:t>
            </w:r>
          </w:p>
        </w:tc>
        <w:tc>
          <w:tcPr>
            <w:tcW w:w="6494" w:type="dxa"/>
          </w:tcPr>
          <w:p>
            <w:pPr>
              <w:pStyle w:val="TableParagraph"/>
              <w:spacing w:before="14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Autorização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Internação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Hospitalar</w:t>
            </w:r>
          </w:p>
        </w:tc>
        <w:tc>
          <w:tcPr>
            <w:tcW w:w="690" w:type="dxa"/>
          </w:tcPr>
          <w:p>
            <w:pPr>
              <w:pStyle w:val="TableParagraph"/>
              <w:spacing w:before="14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264" w:hRule="atLeast"/>
        </w:trPr>
        <w:tc>
          <w:tcPr>
            <w:tcW w:w="865" w:type="dxa"/>
          </w:tcPr>
          <w:p>
            <w:pPr>
              <w:pStyle w:val="TableParagraph"/>
              <w:spacing w:before="14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6.14</w:t>
            </w:r>
          </w:p>
        </w:tc>
        <w:tc>
          <w:tcPr>
            <w:tcW w:w="6494" w:type="dxa"/>
          </w:tcPr>
          <w:p>
            <w:pPr>
              <w:pStyle w:val="TableParagraph"/>
              <w:spacing w:before="14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Atenção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Usuário</w:t>
            </w:r>
          </w:p>
        </w:tc>
        <w:tc>
          <w:tcPr>
            <w:tcW w:w="690" w:type="dxa"/>
          </w:tcPr>
          <w:p>
            <w:pPr>
              <w:pStyle w:val="TableParagraph"/>
              <w:spacing w:before="14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263" w:hRule="atLeast"/>
        </w:trPr>
        <w:tc>
          <w:tcPr>
            <w:tcW w:w="865" w:type="dxa"/>
          </w:tcPr>
          <w:p>
            <w:pPr>
              <w:pStyle w:val="TableParagraph"/>
              <w:spacing w:before="1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6.15</w:t>
            </w:r>
          </w:p>
        </w:tc>
        <w:tc>
          <w:tcPr>
            <w:tcW w:w="6494" w:type="dxa"/>
          </w:tcPr>
          <w:p>
            <w:pPr>
              <w:pStyle w:val="TableParagraph"/>
              <w:spacing w:before="13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Controle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Infecção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Hospitalar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>
        <w:trPr>
          <w:trHeight w:val="263" w:hRule="atLeast"/>
        </w:trPr>
        <w:tc>
          <w:tcPr>
            <w:tcW w:w="865" w:type="dxa"/>
          </w:tcPr>
          <w:p>
            <w:pPr>
              <w:pStyle w:val="TableParagraph"/>
              <w:spacing w:before="1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6.16</w:t>
            </w:r>
          </w:p>
        </w:tc>
        <w:tc>
          <w:tcPr>
            <w:tcW w:w="6494" w:type="dxa"/>
          </w:tcPr>
          <w:p>
            <w:pPr>
              <w:pStyle w:val="TableParagraph"/>
              <w:spacing w:before="13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Taxa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Mortalidade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Operatória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right="256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>
        <w:trPr>
          <w:trHeight w:val="243" w:hRule="atLeast"/>
        </w:trPr>
        <w:tc>
          <w:tcPr>
            <w:tcW w:w="865" w:type="dxa"/>
          </w:tcPr>
          <w:p>
            <w:pPr>
              <w:pStyle w:val="TableParagraph"/>
              <w:spacing w:line="210" w:lineRule="exact" w:before="1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494" w:type="dxa"/>
          </w:tcPr>
          <w:p>
            <w:pPr>
              <w:pStyle w:val="TableParagraph"/>
              <w:spacing w:line="210" w:lineRule="exact" w:before="13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DADOS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ESTATÍSTICOS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METAS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COMPLEMENTARES</w:t>
            </w:r>
          </w:p>
        </w:tc>
        <w:tc>
          <w:tcPr>
            <w:tcW w:w="690" w:type="dxa"/>
          </w:tcPr>
          <w:p>
            <w:pPr>
              <w:pStyle w:val="TableParagraph"/>
              <w:spacing w:line="210" w:lineRule="exact" w:before="13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pStyle w:val="Heading2"/>
        <w:numPr>
          <w:ilvl w:val="0"/>
          <w:numId w:val="1"/>
        </w:numPr>
        <w:tabs>
          <w:tab w:pos="609" w:val="left" w:leader="none"/>
        </w:tabs>
        <w:spacing w:line="240" w:lineRule="auto" w:before="93" w:after="0"/>
        <w:ind w:left="608" w:right="0" w:hanging="361"/>
        <w:jc w:val="left"/>
      </w:pPr>
      <w:r>
        <w:rPr>
          <w:u w:val="thick"/>
        </w:rPr>
        <w:t>APRESENTAÇÃO:</w:t>
      </w:r>
    </w:p>
    <w:p>
      <w:pPr>
        <w:pStyle w:val="BodyText"/>
        <w:spacing w:before="6"/>
        <w:rPr>
          <w:rFonts w:ascii="Arial"/>
          <w:b/>
          <w:sz w:val="17"/>
        </w:rPr>
      </w:pPr>
    </w:p>
    <w:p>
      <w:pPr>
        <w:pStyle w:val="BodyText"/>
        <w:spacing w:line="256" w:lineRule="auto" w:before="93"/>
        <w:ind w:left="180" w:right="109" w:firstLine="708"/>
        <w:jc w:val="both"/>
      </w:pPr>
      <w:r>
        <w:rPr/>
        <w:t>Em cumprimento às determinações constantes no Contrato de Gestão nº 08/2021-</w:t>
      </w:r>
      <w:r>
        <w:rPr>
          <w:spacing w:val="-59"/>
        </w:rPr>
        <w:t> </w:t>
      </w:r>
      <w:r>
        <w:rPr/>
        <w:t>SES/GO firmado em caráter emergencial, tendo a continuidade dos serviços de gestão e</w:t>
      </w:r>
      <w:r>
        <w:rPr>
          <w:spacing w:val="1"/>
        </w:rPr>
        <w:t> </w:t>
      </w:r>
      <w:r>
        <w:rPr/>
        <w:t>operacionalização mantida até a presente data,</w:t>
      </w:r>
      <w:r>
        <w:rPr>
          <w:spacing w:val="61"/>
        </w:rPr>
        <w:t> </w:t>
      </w:r>
      <w:r>
        <w:rPr/>
        <w:t>determinado pela Secretaria de Estado</w:t>
      </w:r>
      <w:r>
        <w:rPr>
          <w:spacing w:val="1"/>
        </w:rPr>
        <w:t> </w:t>
      </w:r>
      <w:r>
        <w:rPr/>
        <w:t>da Saúde de Goiás – SES/GO sendo anuído pelo Instituto de Planejamento e Gestão 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Especializados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IPGSE,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operacionalização</w:t>
      </w:r>
      <w:r>
        <w:rPr>
          <w:spacing w:val="1"/>
        </w:rPr>
        <w:t> </w:t>
      </w:r>
      <w:r>
        <w:rPr/>
        <w:t>do</w:t>
      </w:r>
      <w:r>
        <w:rPr>
          <w:spacing w:val="6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Estadual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Santa</w:t>
      </w:r>
      <w:r>
        <w:rPr>
          <w:spacing w:val="1"/>
        </w:rPr>
        <w:t> </w:t>
      </w:r>
      <w:r>
        <w:rPr/>
        <w:t>Helena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Goiás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Albanir</w:t>
      </w:r>
      <w:r>
        <w:rPr>
          <w:spacing w:val="1"/>
        </w:rPr>
        <w:t> </w:t>
      </w:r>
      <w:r>
        <w:rPr/>
        <w:t>Faleiros</w:t>
      </w:r>
      <w:r>
        <w:rPr>
          <w:spacing w:val="1"/>
        </w:rPr>
        <w:t> </w:t>
      </w:r>
      <w:r>
        <w:rPr/>
        <w:t>Machado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HERSO,</w:t>
      </w:r>
      <w:r>
        <w:rPr>
          <w:spacing w:val="61"/>
        </w:rPr>
        <w:t> </w:t>
      </w:r>
      <w:r>
        <w:rPr/>
        <w:t>se</w:t>
      </w:r>
      <w:r>
        <w:rPr>
          <w:spacing w:val="1"/>
        </w:rPr>
        <w:t> </w:t>
      </w:r>
      <w:r>
        <w:rPr/>
        <w:t>apresenta</w:t>
      </w:r>
      <w:r>
        <w:rPr>
          <w:spacing w:val="1"/>
        </w:rPr>
        <w:t> </w:t>
      </w:r>
      <w:r>
        <w:rPr/>
        <w:t>nesta</w:t>
      </w:r>
      <w:r>
        <w:rPr>
          <w:spacing w:val="1"/>
        </w:rPr>
        <w:t> </w:t>
      </w:r>
      <w:r>
        <w:rPr/>
        <w:t>oportunidade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Relatório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Gerenciais,</w:t>
      </w:r>
      <w:r>
        <w:rPr>
          <w:spacing w:val="1"/>
        </w:rPr>
        <w:t> </w:t>
      </w:r>
      <w:r>
        <w:rPr/>
        <w:t>Metas</w:t>
      </w:r>
      <w:r>
        <w:rPr>
          <w:spacing w:val="62"/>
        </w:rPr>
        <w:t> </w:t>
      </w:r>
      <w:r>
        <w:rPr/>
        <w:t>e</w:t>
      </w:r>
      <w:r>
        <w:rPr>
          <w:spacing w:val="1"/>
        </w:rPr>
        <w:t> </w:t>
      </w:r>
      <w:r>
        <w:rPr/>
        <w:t>Indicadores,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–</w:t>
      </w:r>
      <w:r>
        <w:rPr>
          <w:spacing w:val="61"/>
        </w:rPr>
        <w:t> </w:t>
      </w:r>
      <w:r>
        <w:rPr/>
        <w:t>Especificações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Descritivo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Serviços,</w:t>
      </w:r>
      <w:r>
        <w:rPr>
          <w:spacing w:val="-2"/>
        </w:rPr>
        <w:t> </w:t>
      </w:r>
      <w:r>
        <w:rPr/>
        <w:t>Anexo</w:t>
      </w:r>
      <w:r>
        <w:rPr>
          <w:spacing w:val="-2"/>
        </w:rPr>
        <w:t> </w:t>
      </w:r>
      <w:r>
        <w:rPr/>
        <w:t>Técnico</w:t>
      </w:r>
      <w:r>
        <w:rPr>
          <w:spacing w:val="1"/>
        </w:rPr>
        <w:t> </w:t>
      </w:r>
      <w:r>
        <w:rPr/>
        <w:t>II</w:t>
      </w:r>
      <w:r>
        <w:rPr>
          <w:spacing w:val="7"/>
        </w:rPr>
        <w:t> </w:t>
      </w:r>
      <w:r>
        <w:rPr/>
        <w:t>–</w:t>
      </w:r>
      <w:r>
        <w:rPr>
          <w:spacing w:val="1"/>
        </w:rPr>
        <w:t> </w:t>
      </w:r>
      <w:r>
        <w:rPr/>
        <w:t>Estimativa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Produção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Anexo</w:t>
      </w:r>
      <w:r>
        <w:rPr>
          <w:spacing w:val="2"/>
        </w:rPr>
        <w:t> </w:t>
      </w:r>
      <w:r>
        <w:rPr/>
        <w:t>III</w:t>
      </w:r>
    </w:p>
    <w:p>
      <w:pPr>
        <w:pStyle w:val="BodyText"/>
        <w:spacing w:line="245" w:lineRule="exact"/>
        <w:ind w:left="180"/>
        <w:jc w:val="both"/>
      </w:pPr>
      <w:r>
        <w:rPr/>
        <w:t>–</w:t>
      </w:r>
      <w:r>
        <w:rPr>
          <w:spacing w:val="-4"/>
        </w:rPr>
        <w:t> </w:t>
      </w:r>
      <w:r>
        <w:rPr/>
        <w:t>Indicadores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Metas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Qualidade/Desempenho.</w:t>
      </w:r>
    </w:p>
    <w:p>
      <w:pPr>
        <w:pStyle w:val="BodyText"/>
        <w:spacing w:line="256" w:lineRule="auto" w:before="19"/>
        <w:ind w:left="180" w:right="124" w:firstLine="708"/>
        <w:jc w:val="both"/>
      </w:pPr>
      <w:r>
        <w:rPr/>
        <w:t>O IPGSE, gestor do HERSO, possui personalidade jurídica de direito privado, sem</w:t>
      </w:r>
      <w:r>
        <w:rPr>
          <w:spacing w:val="-59"/>
        </w:rPr>
        <w:t> </w:t>
      </w:r>
      <w:r>
        <w:rPr/>
        <w:t>finalidade lucrativa, qualificada como Organização Social através do Decreto Estadual nº</w:t>
      </w:r>
      <w:r>
        <w:rPr>
          <w:spacing w:val="1"/>
        </w:rPr>
        <w:t> </w:t>
      </w:r>
      <w:r>
        <w:rPr/>
        <w:t>9.758 de 30 de novembro de 2020 e reconhecida como entidade de utilidade pública e de</w:t>
      </w:r>
      <w:r>
        <w:rPr>
          <w:spacing w:val="-59"/>
        </w:rPr>
        <w:t> </w:t>
      </w:r>
      <w:r>
        <w:rPr/>
        <w:t>interesse</w:t>
      </w:r>
      <w:r>
        <w:rPr>
          <w:spacing w:val="-1"/>
        </w:rPr>
        <w:t> </w:t>
      </w:r>
      <w:r>
        <w:rPr/>
        <w:t>social</w:t>
      </w:r>
      <w:r>
        <w:rPr>
          <w:spacing w:val="-6"/>
        </w:rPr>
        <w:t> </w:t>
      </w:r>
      <w:r>
        <w:rPr/>
        <w:t>por</w:t>
      </w:r>
      <w:r>
        <w:rPr>
          <w:spacing w:val="-3"/>
        </w:rPr>
        <w:t> </w:t>
      </w:r>
      <w:r>
        <w:rPr/>
        <w:t>força do</w:t>
      </w:r>
      <w:r>
        <w:rPr>
          <w:spacing w:val="-1"/>
        </w:rPr>
        <w:t> </w:t>
      </w:r>
      <w:r>
        <w:rPr/>
        <w:t>Art.</w:t>
      </w:r>
      <w:r>
        <w:rPr>
          <w:spacing w:val="-3"/>
        </w:rPr>
        <w:t> </w:t>
      </w:r>
      <w:r>
        <w:rPr/>
        <w:t>13 da Lei</w:t>
      </w:r>
      <w:r>
        <w:rPr>
          <w:spacing w:val="-3"/>
        </w:rPr>
        <w:t> </w:t>
      </w:r>
      <w:r>
        <w:rPr/>
        <w:t>Estadual</w:t>
      </w:r>
      <w:r>
        <w:rPr>
          <w:spacing w:val="-6"/>
        </w:rPr>
        <w:t> </w:t>
      </w:r>
      <w:r>
        <w:rPr/>
        <w:t>15.503/05.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609" w:val="left" w:leader="none"/>
        </w:tabs>
        <w:spacing w:line="240" w:lineRule="auto" w:before="0" w:after="0"/>
        <w:ind w:left="608" w:right="0" w:hanging="361"/>
        <w:jc w:val="both"/>
      </w:pPr>
      <w:r>
        <w:rPr>
          <w:u w:val="thick"/>
        </w:rPr>
        <w:t>IDENTIFICAÇÃO</w:t>
      </w:r>
      <w:r>
        <w:rPr>
          <w:spacing w:val="-5"/>
          <w:u w:val="thick"/>
        </w:rPr>
        <w:t> </w:t>
      </w:r>
      <w:r>
        <w:rPr>
          <w:u w:val="thick"/>
        </w:rPr>
        <w:t>E</w:t>
      </w:r>
      <w:r>
        <w:rPr>
          <w:spacing w:val="-4"/>
          <w:u w:val="thick"/>
        </w:rPr>
        <w:t> </w:t>
      </w:r>
      <w:r>
        <w:rPr>
          <w:u w:val="thick"/>
        </w:rPr>
        <w:t>DESCRIÇÃO</w:t>
      </w:r>
      <w:r>
        <w:rPr>
          <w:spacing w:val="-4"/>
          <w:u w:val="thick"/>
        </w:rPr>
        <w:t> </w:t>
      </w:r>
      <w:r>
        <w:rPr>
          <w:u w:val="thick"/>
        </w:rPr>
        <w:t>DOS</w:t>
      </w:r>
      <w:r>
        <w:rPr>
          <w:spacing w:val="-4"/>
          <w:u w:val="thick"/>
        </w:rPr>
        <w:t> </w:t>
      </w:r>
      <w:r>
        <w:rPr>
          <w:u w:val="thick"/>
        </w:rPr>
        <w:t>SERVIÇOS:</w:t>
      </w: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pStyle w:val="BodyText"/>
        <w:spacing w:before="93"/>
        <w:ind w:left="180" w:right="114" w:firstLine="708"/>
      </w:pPr>
      <w:r>
        <w:rPr/>
        <w:t>O</w:t>
      </w:r>
      <w:r>
        <w:rPr>
          <w:spacing w:val="44"/>
        </w:rPr>
        <w:t> </w:t>
      </w:r>
      <w:r>
        <w:rPr/>
        <w:t>descritivo</w:t>
      </w:r>
      <w:r>
        <w:rPr>
          <w:spacing w:val="41"/>
        </w:rPr>
        <w:t> </w:t>
      </w:r>
      <w:r>
        <w:rPr/>
        <w:t>dos</w:t>
      </w:r>
      <w:r>
        <w:rPr>
          <w:spacing w:val="41"/>
        </w:rPr>
        <w:t> </w:t>
      </w:r>
      <w:r>
        <w:rPr/>
        <w:t>Serviços</w:t>
      </w:r>
      <w:r>
        <w:rPr>
          <w:spacing w:val="45"/>
        </w:rPr>
        <w:t> </w:t>
      </w:r>
      <w:r>
        <w:rPr/>
        <w:t>e</w:t>
      </w:r>
      <w:r>
        <w:rPr>
          <w:spacing w:val="41"/>
        </w:rPr>
        <w:t> </w:t>
      </w:r>
      <w:r>
        <w:rPr/>
        <w:t>da</w:t>
      </w:r>
      <w:r>
        <w:rPr>
          <w:spacing w:val="45"/>
        </w:rPr>
        <w:t> </w:t>
      </w:r>
      <w:r>
        <w:rPr/>
        <w:t>identificação</w:t>
      </w:r>
      <w:r>
        <w:rPr>
          <w:spacing w:val="45"/>
        </w:rPr>
        <w:t> </w:t>
      </w:r>
      <w:r>
        <w:rPr/>
        <w:t>da</w:t>
      </w:r>
      <w:r>
        <w:rPr>
          <w:spacing w:val="45"/>
        </w:rPr>
        <w:t> </w:t>
      </w:r>
      <w:r>
        <w:rPr/>
        <w:t>Unidade</w:t>
      </w:r>
      <w:r>
        <w:rPr>
          <w:spacing w:val="45"/>
        </w:rPr>
        <w:t> </w:t>
      </w:r>
      <w:r>
        <w:rPr/>
        <w:t>encontra-se</w:t>
      </w:r>
      <w:r>
        <w:rPr>
          <w:spacing w:val="45"/>
        </w:rPr>
        <w:t> </w:t>
      </w:r>
      <w:r>
        <w:rPr/>
        <w:t>a</w:t>
      </w:r>
      <w:r>
        <w:rPr>
          <w:spacing w:val="41"/>
        </w:rPr>
        <w:t> </w:t>
      </w:r>
      <w:r>
        <w:rPr/>
        <w:t>seguir,</w:t>
      </w:r>
      <w:r>
        <w:rPr>
          <w:spacing w:val="-58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consta</w:t>
      </w:r>
      <w:r>
        <w:rPr>
          <w:spacing w:val="-4"/>
        </w:rPr>
        <w:t> </w:t>
      </w:r>
      <w:r>
        <w:rPr/>
        <w:t>no Contrato de</w:t>
      </w:r>
      <w:r>
        <w:rPr>
          <w:spacing w:val="-1"/>
        </w:rPr>
        <w:t> </w:t>
      </w:r>
      <w:r>
        <w:rPr/>
        <w:t>Gestão:</w:t>
      </w:r>
    </w:p>
    <w:p>
      <w:pPr>
        <w:pStyle w:val="BodyText"/>
        <w:spacing w:before="1"/>
      </w:pPr>
    </w:p>
    <w:p>
      <w:pPr>
        <w:pStyle w:val="Heading4"/>
        <w:ind w:firstLine="0"/>
        <w:jc w:val="left"/>
      </w:pPr>
      <w:r>
        <w:rPr/>
        <w:t>“2.</w:t>
      </w:r>
      <w:r>
        <w:rPr>
          <w:spacing w:val="-5"/>
        </w:rPr>
        <w:t> </w:t>
      </w:r>
      <w:r>
        <w:rPr/>
        <w:t>DESCRITIVO DE</w:t>
      </w:r>
      <w:r>
        <w:rPr>
          <w:spacing w:val="-2"/>
        </w:rPr>
        <w:t> </w:t>
      </w:r>
      <w:r>
        <w:rPr/>
        <w:t>SERVIÇOS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09" w:val="left" w:leader="none"/>
        </w:tabs>
        <w:spacing w:line="240" w:lineRule="auto" w:before="1" w:after="0"/>
        <w:ind w:left="608" w:right="0" w:hanging="393"/>
        <w:jc w:val="both"/>
        <w:rPr>
          <w:b/>
          <w:i/>
          <w:sz w:val="22"/>
        </w:rPr>
      </w:pPr>
      <w:r>
        <w:rPr>
          <w:b/>
          <w:i/>
          <w:sz w:val="22"/>
        </w:rPr>
        <w:t>Características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dos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Serviços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Contratados</w:t>
      </w:r>
    </w:p>
    <w:p>
      <w:pPr>
        <w:pStyle w:val="BodyText"/>
        <w:spacing w:before="7"/>
        <w:rPr>
          <w:rFonts w:ascii="Arial"/>
          <w:b/>
          <w:i/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56" w:lineRule="auto" w:before="0" w:after="0"/>
        <w:ind w:left="180" w:right="124" w:firstLine="0"/>
        <w:jc w:val="both"/>
        <w:rPr>
          <w:i/>
          <w:sz w:val="22"/>
        </w:rPr>
      </w:pPr>
      <w:r>
        <w:rPr>
          <w:i/>
          <w:sz w:val="22"/>
        </w:rPr>
        <w:t>O PARCEIRO PRIVADO atenderá com seus recursos humanos e técnicos aos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usuários do SUS oferecendo, segundo o grau de complexidade de sua assistência e sua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capacidade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operacional,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serviços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saúde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enquadrem</w:t>
      </w:r>
      <w:r>
        <w:rPr>
          <w:i/>
          <w:spacing w:val="61"/>
          <w:sz w:val="22"/>
        </w:rPr>
        <w:t> </w:t>
      </w:r>
      <w:r>
        <w:rPr>
          <w:i/>
          <w:sz w:val="22"/>
        </w:rPr>
        <w:t>nas modalidades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abaixo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descritas,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conforme sua tipologia.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54" w:lineRule="auto" w:before="0" w:after="0"/>
        <w:ind w:left="180" w:right="123" w:firstLine="0"/>
        <w:jc w:val="both"/>
        <w:rPr>
          <w:i/>
          <w:sz w:val="22"/>
        </w:rPr>
      </w:pPr>
      <w:r>
        <w:rPr>
          <w:i/>
          <w:sz w:val="22"/>
        </w:rPr>
        <w:t>O Serviço de Admissão do PARCEIRO PRIVADO solicitará aos pacientes, ou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seus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representantes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legais,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documentação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identificação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paciente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documentação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encaminhamento, se for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caso, especificada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fluxo</w:t>
      </w:r>
      <w:r>
        <w:rPr>
          <w:i/>
          <w:spacing w:val="61"/>
          <w:sz w:val="22"/>
        </w:rPr>
        <w:t> </w:t>
      </w:r>
      <w:r>
        <w:rPr>
          <w:i/>
          <w:sz w:val="22"/>
        </w:rPr>
        <w:t>estabelecido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Secretaria de Estado da Saúde.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56" w:lineRule="auto" w:before="5" w:after="0"/>
        <w:ind w:left="180" w:right="114" w:firstLine="0"/>
        <w:jc w:val="both"/>
        <w:rPr>
          <w:i/>
          <w:sz w:val="22"/>
        </w:rPr>
      </w:pPr>
      <w:r>
        <w:rPr>
          <w:i/>
          <w:sz w:val="22"/>
        </w:rPr>
        <w:t>No caso dos atendimentos hospitalares por urgência, sem que tenha ocorrido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apresentação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documentação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necessária,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mesma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entregue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familiares e/ou responsáveis pelo paciente, num prazo máximo de 48 (quarenta e oito)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horas.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56" w:lineRule="auto" w:before="0" w:after="0"/>
        <w:ind w:left="180" w:right="113" w:firstLine="0"/>
        <w:jc w:val="both"/>
        <w:rPr>
          <w:i/>
          <w:sz w:val="22"/>
        </w:rPr>
      </w:pP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hospitalização,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PARCEIRO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PRIVADO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obrigado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internar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paciente, no limite dos leitos contratados, obrigando-se, na hipótese de falta ocasional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leito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vago,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encaminhar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pacientes aos serviços de saúde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61"/>
          <w:sz w:val="22"/>
        </w:rPr>
        <w:t> </w:t>
      </w:r>
      <w:r>
        <w:rPr>
          <w:i/>
          <w:sz w:val="22"/>
        </w:rPr>
        <w:t>SUS</w:t>
      </w:r>
      <w:r>
        <w:rPr>
          <w:i/>
          <w:spacing w:val="61"/>
          <w:sz w:val="22"/>
        </w:rPr>
        <w:t> </w:t>
      </w:r>
      <w:r>
        <w:rPr>
          <w:i/>
          <w:sz w:val="22"/>
        </w:rPr>
        <w:t>instalados 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região em que o PARCEIRO PRIVADO, em decorrência da assinatura deste contrato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gestão,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presta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serviços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assistência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saúde,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meio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Regulação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Estadual.</w:t>
      </w:r>
    </w:p>
    <w:p>
      <w:pPr>
        <w:pStyle w:val="ListParagraph"/>
        <w:numPr>
          <w:ilvl w:val="2"/>
          <w:numId w:val="1"/>
        </w:numPr>
        <w:tabs>
          <w:tab w:pos="949" w:val="left" w:leader="none"/>
        </w:tabs>
        <w:spacing w:line="256" w:lineRule="auto" w:before="0" w:after="0"/>
        <w:ind w:left="180" w:right="115" w:firstLine="0"/>
        <w:jc w:val="both"/>
        <w:rPr>
          <w:i/>
          <w:sz w:val="22"/>
        </w:rPr>
      </w:pPr>
      <w:r>
        <w:rPr>
          <w:i/>
          <w:sz w:val="22"/>
        </w:rPr>
        <w:t>O acompanhamento e a comprovação das atividades realizadas pelo PARCEIRO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PRIVADO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efetuados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através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registrados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Sistema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Informações Hospitalares, no SIA - Sistema de Informações Ambulatoriais, bem como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através dos formulários e instrumentos para registro de dados de produção definidos pela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Secretaria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 Estado da Saúde</w:t>
      </w:r>
    </w:p>
    <w:p>
      <w:pPr>
        <w:spacing w:after="0" w:line="256" w:lineRule="auto"/>
        <w:jc w:val="both"/>
        <w:rPr>
          <w:sz w:val="22"/>
        </w:rPr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3"/>
        <w:rPr>
          <w:rFonts w:ascii="Arial"/>
          <w:i/>
          <w:sz w:val="16"/>
        </w:rPr>
      </w:pP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56" w:lineRule="auto" w:before="93" w:after="0"/>
        <w:ind w:left="180" w:right="122" w:firstLine="0"/>
        <w:jc w:val="both"/>
        <w:rPr>
          <w:i/>
          <w:sz w:val="22"/>
        </w:rPr>
      </w:pP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PARCEIRO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PRIVADO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aderir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sistema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informação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monitoramento, controle e avaliação a ser disponibilizados pela Secretaria de Estado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Saúde. O objetivo é permitir a migração automática e eletrônica de dados assistenciais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financeiros diretamente do sistema de informação de gestão hospitalar adotado pelo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PARCEIRO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PRIVADO,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interface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eletrônica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disponibilizada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Secretaria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 Estado da Saúde.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56" w:lineRule="auto" w:before="0" w:after="0"/>
        <w:ind w:left="180" w:right="122" w:firstLine="0"/>
        <w:jc w:val="both"/>
        <w:rPr>
          <w:i/>
          <w:sz w:val="22"/>
        </w:rPr>
      </w:pP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PARCEIRO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PRIVADO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obrigado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manter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serviço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61"/>
          <w:sz w:val="22"/>
        </w:rPr>
        <w:t> </w:t>
      </w:r>
      <w:r>
        <w:rPr>
          <w:i/>
          <w:sz w:val="22"/>
        </w:rPr>
        <w:t>Plantão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Controlador Interno, com número telefônico e endereço eletrônico exclusivo, coordenado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 médico indicado pela Diretoria Técnica, destinado a receber, nas 24 horas/dia, sete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dias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semana,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solicitações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Central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Regulação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Estadual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modo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manter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um canal permanente de comunicação e aperfeiçoar o sistema de informações sobre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vagas e serviços disponíveis no hospital, com tempo de resposta em no máximo 01(um)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hora.</w:t>
      </w:r>
    </w:p>
    <w:p>
      <w:pPr>
        <w:pStyle w:val="BodyText"/>
        <w:spacing w:before="5"/>
        <w:rPr>
          <w:rFonts w:ascii="Arial"/>
          <w:i/>
          <w:sz w:val="21"/>
        </w:rPr>
      </w:pPr>
    </w:p>
    <w:p>
      <w:pPr>
        <w:pStyle w:val="Heading4"/>
        <w:numPr>
          <w:ilvl w:val="1"/>
          <w:numId w:val="1"/>
        </w:numPr>
        <w:tabs>
          <w:tab w:pos="889" w:val="left" w:leader="none"/>
        </w:tabs>
        <w:spacing w:line="240" w:lineRule="auto" w:before="0" w:after="0"/>
        <w:ind w:left="889" w:right="0" w:hanging="709"/>
        <w:jc w:val="both"/>
      </w:pPr>
      <w:r>
        <w:rPr/>
        <w:t>Descrição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Unidade</w:t>
      </w:r>
    </w:p>
    <w:p>
      <w:pPr>
        <w:pStyle w:val="BodyText"/>
        <w:spacing w:before="7"/>
        <w:rPr>
          <w:rFonts w:ascii="Arial"/>
          <w:b/>
          <w:i/>
          <w:sz w:val="24"/>
        </w:rPr>
      </w:pPr>
    </w:p>
    <w:p>
      <w:pPr>
        <w:pStyle w:val="BodyText"/>
        <w:spacing w:line="261" w:lineRule="auto"/>
        <w:ind w:left="608"/>
      </w:pPr>
      <w:r>
        <w:rPr>
          <w:rFonts w:ascii="Arial" w:hAnsi="Arial"/>
          <w:b/>
          <w:i/>
        </w:rPr>
        <w:t>Nome</w:t>
      </w:r>
      <w:r>
        <w:rPr>
          <w:rFonts w:ascii="Arial" w:hAnsi="Arial"/>
          <w:i/>
        </w:rPr>
        <w:t>:</w:t>
      </w:r>
      <w:r>
        <w:rPr>
          <w:rFonts w:ascii="Arial" w:hAnsi="Arial"/>
          <w:i/>
          <w:spacing w:val="10"/>
        </w:rPr>
        <w:t> </w:t>
      </w:r>
      <w:r>
        <w:rPr/>
        <w:t>Hospital</w:t>
      </w:r>
      <w:r>
        <w:rPr>
          <w:spacing w:val="7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de</w:t>
      </w:r>
      <w:r>
        <w:rPr>
          <w:spacing w:val="14"/>
        </w:rPr>
        <w:t> </w:t>
      </w:r>
      <w:r>
        <w:rPr/>
        <w:t>Santa</w:t>
      </w:r>
      <w:r>
        <w:rPr>
          <w:spacing w:val="14"/>
        </w:rPr>
        <w:t> </w:t>
      </w:r>
      <w:r>
        <w:rPr/>
        <w:t>Helena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Goiás</w:t>
      </w:r>
      <w:r>
        <w:rPr>
          <w:spacing w:val="14"/>
        </w:rPr>
        <w:t> </w:t>
      </w:r>
      <w:r>
        <w:rPr/>
        <w:t>Dr.</w:t>
      </w:r>
      <w:r>
        <w:rPr>
          <w:spacing w:val="11"/>
        </w:rPr>
        <w:t> </w:t>
      </w:r>
      <w:r>
        <w:rPr/>
        <w:t>Albanir</w:t>
      </w:r>
      <w:r>
        <w:rPr>
          <w:spacing w:val="11"/>
        </w:rPr>
        <w:t> </w:t>
      </w:r>
      <w:r>
        <w:rPr/>
        <w:t>Faleiros</w:t>
      </w:r>
      <w:r>
        <w:rPr>
          <w:spacing w:val="24"/>
        </w:rPr>
        <w:t> </w:t>
      </w:r>
      <w:r>
        <w:rPr/>
        <w:t>Machado</w:t>
      </w:r>
      <w:r>
        <w:rPr>
          <w:spacing w:val="15"/>
        </w:rPr>
        <w:t> </w:t>
      </w:r>
      <w:r>
        <w:rPr/>
        <w:t>–</w:t>
      </w:r>
      <w:r>
        <w:rPr>
          <w:spacing w:val="-58"/>
        </w:rPr>
        <w:t> </w:t>
      </w:r>
      <w:r>
        <w:rPr/>
        <w:t>HERSO,</w:t>
      </w:r>
    </w:p>
    <w:p>
      <w:pPr>
        <w:spacing w:line="241" w:lineRule="exact" w:before="0"/>
        <w:ind w:left="608" w:right="0" w:firstLine="0"/>
        <w:jc w:val="left"/>
        <w:rPr>
          <w:rFonts w:ascii="Arial"/>
          <w:i/>
          <w:sz w:val="22"/>
        </w:rPr>
      </w:pPr>
      <w:r>
        <w:rPr>
          <w:rFonts w:ascii="Arial"/>
          <w:b/>
          <w:i/>
          <w:sz w:val="22"/>
        </w:rPr>
        <w:t>CNES</w:t>
      </w:r>
      <w:r>
        <w:rPr>
          <w:rFonts w:ascii="Arial"/>
          <w:i/>
          <w:sz w:val="22"/>
        </w:rPr>
        <w:t>: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6665322</w:t>
      </w:r>
    </w:p>
    <w:p>
      <w:pPr>
        <w:spacing w:line="254" w:lineRule="auto" w:before="19"/>
        <w:ind w:left="608" w:right="114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Endereço</w:t>
      </w:r>
      <w:r>
        <w:rPr>
          <w:rFonts w:ascii="Arial" w:hAnsi="Arial"/>
          <w:i/>
          <w:sz w:val="22"/>
        </w:rPr>
        <w:t>:</w:t>
      </w:r>
      <w:r>
        <w:rPr>
          <w:rFonts w:ascii="Arial" w:hAnsi="Arial"/>
          <w:i/>
          <w:spacing w:val="35"/>
          <w:sz w:val="22"/>
        </w:rPr>
        <w:t> </w:t>
      </w:r>
      <w:r>
        <w:rPr>
          <w:rFonts w:ascii="Arial" w:hAnsi="Arial"/>
          <w:i/>
          <w:sz w:val="22"/>
        </w:rPr>
        <w:t>Av.</w:t>
      </w:r>
      <w:r>
        <w:rPr>
          <w:rFonts w:ascii="Arial" w:hAnsi="Arial"/>
          <w:i/>
          <w:spacing w:val="36"/>
          <w:sz w:val="22"/>
        </w:rPr>
        <w:t> </w:t>
      </w:r>
      <w:r>
        <w:rPr>
          <w:rFonts w:ascii="Arial" w:hAnsi="Arial"/>
          <w:i/>
          <w:sz w:val="22"/>
        </w:rPr>
        <w:t>Uirapuru,</w:t>
      </w:r>
      <w:r>
        <w:rPr>
          <w:rFonts w:ascii="Arial" w:hAnsi="Arial"/>
          <w:i/>
          <w:spacing w:val="36"/>
          <w:sz w:val="22"/>
        </w:rPr>
        <w:t> </w:t>
      </w:r>
      <w:r>
        <w:rPr>
          <w:rFonts w:ascii="Arial" w:hAnsi="Arial"/>
          <w:i/>
          <w:sz w:val="22"/>
        </w:rPr>
        <w:t>s/n</w:t>
      </w:r>
      <w:r>
        <w:rPr>
          <w:rFonts w:ascii="Arial" w:hAnsi="Arial"/>
          <w:i/>
          <w:spacing w:val="41"/>
          <w:sz w:val="22"/>
        </w:rPr>
        <w:t> </w:t>
      </w:r>
      <w:r>
        <w:rPr>
          <w:rFonts w:ascii="Arial" w:hAnsi="Arial"/>
          <w:i/>
          <w:sz w:val="22"/>
        </w:rPr>
        <w:t>-</w:t>
      </w:r>
      <w:r>
        <w:rPr>
          <w:rFonts w:ascii="Arial" w:hAnsi="Arial"/>
          <w:i/>
          <w:spacing w:val="36"/>
          <w:sz w:val="22"/>
        </w:rPr>
        <w:t> </w:t>
      </w:r>
      <w:r>
        <w:rPr>
          <w:rFonts w:ascii="Arial" w:hAnsi="Arial"/>
          <w:i/>
          <w:sz w:val="22"/>
        </w:rPr>
        <w:t>Parque</w:t>
      </w:r>
      <w:r>
        <w:rPr>
          <w:rFonts w:ascii="Arial" w:hAnsi="Arial"/>
          <w:i/>
          <w:spacing w:val="35"/>
          <w:sz w:val="22"/>
        </w:rPr>
        <w:t> </w:t>
      </w:r>
      <w:r>
        <w:rPr>
          <w:rFonts w:ascii="Arial" w:hAnsi="Arial"/>
          <w:i/>
          <w:sz w:val="22"/>
        </w:rPr>
        <w:t>Res.</w:t>
      </w:r>
      <w:r>
        <w:rPr>
          <w:rFonts w:ascii="Arial" w:hAnsi="Arial"/>
          <w:i/>
          <w:spacing w:val="35"/>
          <w:sz w:val="22"/>
        </w:rPr>
        <w:t> </w:t>
      </w:r>
      <w:r>
        <w:rPr>
          <w:rFonts w:ascii="Arial" w:hAnsi="Arial"/>
          <w:i/>
          <w:sz w:val="22"/>
        </w:rPr>
        <w:t>Isaura,</w:t>
      </w:r>
      <w:r>
        <w:rPr>
          <w:rFonts w:ascii="Arial" w:hAnsi="Arial"/>
          <w:i/>
          <w:spacing w:val="36"/>
          <w:sz w:val="22"/>
        </w:rPr>
        <w:t> </w:t>
      </w:r>
      <w:r>
        <w:rPr>
          <w:rFonts w:ascii="Arial" w:hAnsi="Arial"/>
          <w:i/>
          <w:sz w:val="22"/>
        </w:rPr>
        <w:t>Santa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Helena</w:t>
      </w:r>
      <w:r>
        <w:rPr>
          <w:rFonts w:ascii="Arial" w:hAnsi="Arial"/>
          <w:i/>
          <w:spacing w:val="3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Goiás</w:t>
      </w:r>
      <w:r>
        <w:rPr>
          <w:rFonts w:ascii="Arial" w:hAnsi="Arial"/>
          <w:i/>
          <w:spacing w:val="46"/>
          <w:sz w:val="22"/>
        </w:rPr>
        <w:t> </w:t>
      </w:r>
      <w:r>
        <w:rPr>
          <w:rFonts w:ascii="Arial" w:hAnsi="Arial"/>
          <w:i/>
          <w:sz w:val="22"/>
        </w:rPr>
        <w:t>-</w:t>
      </w:r>
      <w:r>
        <w:rPr>
          <w:rFonts w:ascii="Arial" w:hAnsi="Arial"/>
          <w:i/>
          <w:spacing w:val="31"/>
          <w:sz w:val="22"/>
        </w:rPr>
        <w:t> </w:t>
      </w:r>
      <w:r>
        <w:rPr>
          <w:rFonts w:ascii="Arial" w:hAnsi="Arial"/>
          <w:i/>
          <w:sz w:val="22"/>
        </w:rPr>
        <w:t>GO,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75920-000.</w:t>
      </w:r>
    </w:p>
    <w:p>
      <w:pPr>
        <w:spacing w:before="0"/>
        <w:ind w:left="608" w:right="0" w:firstLine="0"/>
        <w:jc w:val="left"/>
        <w:rPr>
          <w:rFonts w:ascii="Arial"/>
          <w:i/>
          <w:sz w:val="22"/>
        </w:rPr>
      </w:pPr>
      <w:r>
        <w:rPr>
          <w:rFonts w:ascii="Arial"/>
          <w:b/>
          <w:i/>
          <w:sz w:val="22"/>
        </w:rPr>
        <w:t>Tipo</w:t>
      </w:r>
      <w:r>
        <w:rPr>
          <w:rFonts w:ascii="Arial"/>
          <w:b/>
          <w:i/>
          <w:spacing w:val="-2"/>
          <w:sz w:val="22"/>
        </w:rPr>
        <w:t> </w:t>
      </w:r>
      <w:r>
        <w:rPr>
          <w:rFonts w:ascii="Arial"/>
          <w:b/>
          <w:i/>
          <w:sz w:val="22"/>
        </w:rPr>
        <w:t>de</w:t>
      </w:r>
      <w:r>
        <w:rPr>
          <w:rFonts w:ascii="Arial"/>
          <w:b/>
          <w:i/>
          <w:spacing w:val="-2"/>
          <w:sz w:val="22"/>
        </w:rPr>
        <w:t> </w:t>
      </w:r>
      <w:r>
        <w:rPr>
          <w:rFonts w:ascii="Arial"/>
          <w:b/>
          <w:i/>
          <w:sz w:val="22"/>
        </w:rPr>
        <w:t>Unidade</w:t>
      </w:r>
      <w:r>
        <w:rPr>
          <w:rFonts w:ascii="Arial"/>
          <w:i/>
          <w:sz w:val="22"/>
        </w:rPr>
        <w:t>: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Hospital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geral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pequeno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porte.</w:t>
      </w:r>
    </w:p>
    <w:p>
      <w:pPr>
        <w:spacing w:before="19"/>
        <w:ind w:left="608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Gestão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da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Unidade: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Secretaria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Estado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Saúde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Goiás</w:t>
      </w:r>
    </w:p>
    <w:p>
      <w:pPr>
        <w:spacing w:before="15"/>
        <w:ind w:left="608" w:right="0" w:firstLine="0"/>
        <w:jc w:val="left"/>
        <w:rPr>
          <w:rFonts w:ascii="Arial"/>
          <w:i/>
          <w:sz w:val="22"/>
        </w:rPr>
      </w:pPr>
      <w:r>
        <w:rPr>
          <w:rFonts w:ascii="Arial"/>
          <w:b/>
          <w:i/>
          <w:sz w:val="22"/>
        </w:rPr>
        <w:t>Funcionamento:</w:t>
      </w:r>
      <w:r>
        <w:rPr>
          <w:rFonts w:ascii="Arial"/>
          <w:b/>
          <w:i/>
          <w:spacing w:val="-3"/>
          <w:sz w:val="22"/>
        </w:rPr>
        <w:t> </w:t>
      </w:r>
      <w:r>
        <w:rPr>
          <w:rFonts w:ascii="Arial"/>
          <w:i/>
          <w:sz w:val="22"/>
        </w:rPr>
        <w:t>24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horas,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07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dias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da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semana,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z w:val="22"/>
        </w:rPr>
        <w:t>ininterruptamente.</w:t>
      </w:r>
    </w:p>
    <w:p>
      <w:pPr>
        <w:pStyle w:val="BodyText"/>
        <w:rPr>
          <w:rFonts w:ascii="Arial"/>
          <w:i/>
          <w:sz w:val="25"/>
        </w:rPr>
      </w:pP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59" w:lineRule="auto" w:before="0" w:after="0"/>
        <w:ind w:left="180" w:right="126" w:firstLine="0"/>
        <w:jc w:val="both"/>
        <w:rPr>
          <w:i/>
          <w:sz w:val="22"/>
        </w:rPr>
      </w:pP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HERSO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atuar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leitos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destinados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internação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pacientes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atendimentos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clínicos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cirúrgicos distribuídos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seguinte forma:</w:t>
      </w:r>
    </w:p>
    <w:p>
      <w:pPr>
        <w:pStyle w:val="BodyText"/>
        <w:spacing w:before="1"/>
        <w:rPr>
          <w:rFonts w:ascii="Arial"/>
          <w:i/>
          <w:sz w:val="23"/>
        </w:rPr>
      </w:pPr>
    </w:p>
    <w:p>
      <w:pPr>
        <w:spacing w:before="0"/>
        <w:ind w:left="608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Quadro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1.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Capacidade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Operacional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do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HERSO:</w:t>
      </w:r>
    </w:p>
    <w:p>
      <w:pPr>
        <w:pStyle w:val="BodyText"/>
        <w:spacing w:before="4"/>
        <w:rPr>
          <w:rFonts w:ascii="Arial"/>
          <w:i/>
        </w:rPr>
      </w:pPr>
    </w:p>
    <w:tbl>
      <w:tblPr>
        <w:tblW w:w="0" w:type="auto"/>
        <w:jc w:val="left"/>
        <w:tblInd w:w="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1169"/>
      </w:tblGrid>
      <w:tr>
        <w:trPr>
          <w:trHeight w:val="254" w:hRule="atLeast"/>
        </w:trPr>
        <w:tc>
          <w:tcPr>
            <w:tcW w:w="3505" w:type="dxa"/>
          </w:tcPr>
          <w:p>
            <w:pPr>
              <w:pStyle w:val="TableParagraph"/>
              <w:spacing w:line="234" w:lineRule="exact"/>
              <w:ind w:left="535"/>
              <w:jc w:val="left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Descrição</w:t>
            </w:r>
          </w:p>
        </w:tc>
        <w:tc>
          <w:tcPr>
            <w:tcW w:w="1169" w:type="dxa"/>
          </w:tcPr>
          <w:p>
            <w:pPr>
              <w:pStyle w:val="TableParagraph"/>
              <w:spacing w:line="234" w:lineRule="exact"/>
              <w:ind w:left="287"/>
              <w:jc w:val="lef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Leitos</w:t>
            </w:r>
          </w:p>
        </w:tc>
      </w:tr>
      <w:tr>
        <w:trPr>
          <w:trHeight w:val="254" w:hRule="atLeast"/>
        </w:trPr>
        <w:tc>
          <w:tcPr>
            <w:tcW w:w="3505" w:type="dxa"/>
          </w:tcPr>
          <w:p>
            <w:pPr>
              <w:pStyle w:val="TableParagraph"/>
              <w:spacing w:line="234" w:lineRule="exact"/>
              <w:ind w:left="535"/>
              <w:jc w:val="left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Clínica</w:t>
            </w:r>
            <w:r>
              <w:rPr>
                <w:rFonts w:ascii="Arial" w:hAnsi="Arial"/>
                <w:i/>
                <w:spacing w:val="-4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Médica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34" w:lineRule="exact"/>
              <w:ind w:left="535"/>
              <w:jc w:val="lef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08</w:t>
            </w:r>
          </w:p>
        </w:tc>
      </w:tr>
      <w:tr>
        <w:trPr>
          <w:trHeight w:val="250" w:hRule="atLeast"/>
        </w:trPr>
        <w:tc>
          <w:tcPr>
            <w:tcW w:w="3505" w:type="dxa"/>
          </w:tcPr>
          <w:p>
            <w:pPr>
              <w:pStyle w:val="TableParagraph"/>
              <w:spacing w:line="230" w:lineRule="exact"/>
              <w:ind w:left="535"/>
              <w:jc w:val="left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Clínica</w:t>
            </w:r>
            <w:r>
              <w:rPr>
                <w:rFonts w:ascii="Arial" w:hAnsi="Arial"/>
                <w:i/>
                <w:spacing w:val="-5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Médica</w:t>
            </w:r>
            <w:r>
              <w:rPr>
                <w:rFonts w:ascii="Arial" w:hAnsi="Arial"/>
                <w:i/>
                <w:spacing w:val="-4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Pediatra</w:t>
            </w:r>
          </w:p>
        </w:tc>
        <w:tc>
          <w:tcPr>
            <w:tcW w:w="1169" w:type="dxa"/>
          </w:tcPr>
          <w:p>
            <w:pPr>
              <w:pStyle w:val="TableParagraph"/>
              <w:spacing w:line="230" w:lineRule="exact"/>
              <w:ind w:left="535"/>
              <w:jc w:val="lef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08</w:t>
            </w:r>
          </w:p>
        </w:tc>
      </w:tr>
      <w:tr>
        <w:trPr>
          <w:trHeight w:val="253" w:hRule="atLeast"/>
        </w:trPr>
        <w:tc>
          <w:tcPr>
            <w:tcW w:w="3505" w:type="dxa"/>
          </w:tcPr>
          <w:p>
            <w:pPr>
              <w:pStyle w:val="TableParagraph"/>
              <w:spacing w:line="234" w:lineRule="exact"/>
              <w:ind w:left="535"/>
              <w:jc w:val="left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Clínica</w:t>
            </w:r>
            <w:r>
              <w:rPr>
                <w:rFonts w:ascii="Arial" w:hAnsi="Arial"/>
                <w:i/>
                <w:spacing w:val="-7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Cirúrgica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34" w:lineRule="exact"/>
              <w:ind w:left="535"/>
              <w:jc w:val="lef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53</w:t>
            </w:r>
          </w:p>
        </w:tc>
      </w:tr>
      <w:tr>
        <w:trPr>
          <w:trHeight w:val="254" w:hRule="atLeast"/>
        </w:trPr>
        <w:tc>
          <w:tcPr>
            <w:tcW w:w="3505" w:type="dxa"/>
          </w:tcPr>
          <w:p>
            <w:pPr>
              <w:pStyle w:val="TableParagraph"/>
              <w:spacing w:line="234" w:lineRule="exact"/>
              <w:ind w:left="535"/>
              <w:jc w:val="lef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UTI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Adulto</w:t>
            </w:r>
          </w:p>
        </w:tc>
        <w:tc>
          <w:tcPr>
            <w:tcW w:w="1169" w:type="dxa"/>
          </w:tcPr>
          <w:p>
            <w:pPr>
              <w:pStyle w:val="TableParagraph"/>
              <w:spacing w:line="234" w:lineRule="exact"/>
              <w:ind w:left="535"/>
              <w:jc w:val="lef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10</w:t>
            </w:r>
          </w:p>
        </w:tc>
      </w:tr>
      <w:tr>
        <w:trPr>
          <w:trHeight w:val="254" w:hRule="atLeast"/>
        </w:trPr>
        <w:tc>
          <w:tcPr>
            <w:tcW w:w="3505" w:type="dxa"/>
          </w:tcPr>
          <w:p>
            <w:pPr>
              <w:pStyle w:val="TableParagraph"/>
              <w:spacing w:line="234" w:lineRule="exact"/>
              <w:ind w:left="535"/>
              <w:jc w:val="left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UTI</w:t>
            </w:r>
            <w:r>
              <w:rPr>
                <w:rFonts w:ascii="Arial" w:hAnsi="Arial"/>
                <w:i/>
                <w:spacing w:val="-7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Pediátrica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34" w:lineRule="exact"/>
              <w:ind w:left="535"/>
              <w:jc w:val="lef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10</w:t>
            </w:r>
          </w:p>
        </w:tc>
      </w:tr>
      <w:tr>
        <w:trPr>
          <w:trHeight w:val="249" w:hRule="atLeast"/>
        </w:trPr>
        <w:tc>
          <w:tcPr>
            <w:tcW w:w="3505" w:type="dxa"/>
          </w:tcPr>
          <w:p>
            <w:pPr>
              <w:pStyle w:val="TableParagraph"/>
              <w:spacing w:line="230" w:lineRule="exact"/>
              <w:ind w:left="535"/>
              <w:jc w:val="left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sz w:val="22"/>
              </w:rPr>
              <w:t>Leitos</w:t>
            </w:r>
            <w:r>
              <w:rPr>
                <w:rFonts w:ascii="Arial"/>
                <w:b/>
                <w:i/>
                <w:spacing w:val="-3"/>
                <w:sz w:val="22"/>
              </w:rPr>
              <w:t> </w:t>
            </w:r>
            <w:r>
              <w:rPr>
                <w:rFonts w:ascii="Arial"/>
                <w:b/>
                <w:i/>
                <w:sz w:val="22"/>
              </w:rPr>
              <w:t>Totais</w:t>
            </w:r>
          </w:p>
        </w:tc>
        <w:tc>
          <w:tcPr>
            <w:tcW w:w="1169" w:type="dxa"/>
          </w:tcPr>
          <w:p>
            <w:pPr>
              <w:pStyle w:val="TableParagraph"/>
              <w:spacing w:line="230" w:lineRule="exact"/>
              <w:ind w:left="535"/>
              <w:jc w:val="left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sz w:val="22"/>
              </w:rPr>
              <w:t>89</w:t>
            </w:r>
          </w:p>
        </w:tc>
      </w:tr>
      <w:tr>
        <w:trPr>
          <w:trHeight w:val="253" w:hRule="atLeast"/>
        </w:trPr>
        <w:tc>
          <w:tcPr>
            <w:tcW w:w="3505" w:type="dxa"/>
          </w:tcPr>
          <w:p>
            <w:pPr>
              <w:pStyle w:val="TableParagraph"/>
              <w:spacing w:line="234" w:lineRule="exact"/>
              <w:ind w:left="535"/>
              <w:jc w:val="left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Salas</w:t>
            </w:r>
            <w:r>
              <w:rPr>
                <w:rFonts w:ascii="Arial" w:hAnsi="Arial"/>
                <w:i/>
                <w:spacing w:val="-4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Cirúrgicas</w:t>
            </w:r>
          </w:p>
        </w:tc>
        <w:tc>
          <w:tcPr>
            <w:tcW w:w="1169" w:type="dxa"/>
          </w:tcPr>
          <w:p>
            <w:pPr>
              <w:pStyle w:val="TableParagraph"/>
              <w:spacing w:line="234" w:lineRule="exact"/>
              <w:ind w:left="535"/>
              <w:jc w:val="lef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04</w:t>
            </w:r>
          </w:p>
        </w:tc>
      </w:tr>
    </w:tbl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7"/>
        <w:rPr>
          <w:rFonts w:ascii="Arial"/>
          <w:i/>
          <w:sz w:val="19"/>
        </w:rPr>
      </w:pPr>
    </w:p>
    <w:p>
      <w:pPr>
        <w:pStyle w:val="ListParagraph"/>
        <w:numPr>
          <w:ilvl w:val="2"/>
          <w:numId w:val="1"/>
        </w:numPr>
        <w:tabs>
          <w:tab w:pos="837" w:val="left" w:leader="none"/>
        </w:tabs>
        <w:spacing w:line="240" w:lineRule="auto" w:before="0" w:after="0"/>
        <w:ind w:left="180" w:right="124" w:firstLine="0"/>
        <w:jc w:val="both"/>
        <w:rPr>
          <w:i/>
          <w:sz w:val="22"/>
        </w:rPr>
      </w:pPr>
      <w:r>
        <w:rPr>
          <w:i/>
          <w:sz w:val="22"/>
        </w:rPr>
        <w:t>O hospital irá dispor de salas específicas para o funcionamento do Serviço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Apoio Diagnóstico e Terapêutico (SADT) disponibilizando serviços de Imagenologia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Laboratorial aos usuários atendidos em regime de urgência/emergência, internação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atendimento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ambulatorial.</w:t>
      </w:r>
    </w:p>
    <w:p>
      <w:pPr>
        <w:pStyle w:val="BodyText"/>
        <w:spacing w:before="11"/>
        <w:rPr>
          <w:rFonts w:ascii="Arial"/>
          <w:i/>
          <w:sz w:val="21"/>
        </w:rPr>
      </w:pPr>
    </w:p>
    <w:p>
      <w:pPr>
        <w:pStyle w:val="ListParagraph"/>
        <w:numPr>
          <w:ilvl w:val="2"/>
          <w:numId w:val="1"/>
        </w:numPr>
        <w:tabs>
          <w:tab w:pos="881" w:val="left" w:leader="none"/>
        </w:tabs>
        <w:spacing w:line="240" w:lineRule="auto" w:before="0" w:after="0"/>
        <w:ind w:left="180" w:right="125" w:firstLine="0"/>
        <w:jc w:val="both"/>
        <w:rPr>
          <w:i/>
          <w:sz w:val="22"/>
        </w:rPr>
      </w:pP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distribuição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física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poderá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adequada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PARCEIRO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PRIVADO,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anuência prévia do PARCEIRO PÚBLICO, considerando, sempre a melhor distribuição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atendimento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assistencial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pacientes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relacionados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perfil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referido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hospital.</w:t>
      </w:r>
    </w:p>
    <w:p>
      <w:pPr>
        <w:pStyle w:val="BodyText"/>
        <w:spacing w:before="4"/>
        <w:rPr>
          <w:rFonts w:ascii="Arial"/>
          <w:i/>
        </w:rPr>
      </w:pPr>
    </w:p>
    <w:p>
      <w:pPr>
        <w:pStyle w:val="Heading4"/>
        <w:numPr>
          <w:ilvl w:val="1"/>
          <w:numId w:val="1"/>
        </w:numPr>
        <w:tabs>
          <w:tab w:pos="609" w:val="left" w:leader="none"/>
        </w:tabs>
        <w:spacing w:line="240" w:lineRule="auto" w:before="1" w:after="0"/>
        <w:ind w:left="608" w:right="0" w:hanging="429"/>
        <w:jc w:val="both"/>
      </w:pPr>
      <w:r>
        <w:rPr/>
        <w:t>Assistência</w:t>
      </w:r>
      <w:r>
        <w:rPr>
          <w:spacing w:val="-4"/>
        </w:rPr>
        <w:t> </w:t>
      </w:r>
      <w:r>
        <w:rPr/>
        <w:t>Hospitalar</w:t>
      </w:r>
    </w:p>
    <w:p>
      <w:pPr>
        <w:spacing w:after="0" w:line="240" w:lineRule="auto"/>
        <w:jc w:val="both"/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3"/>
        <w:rPr>
          <w:rFonts w:ascii="Arial"/>
          <w:b/>
          <w:i/>
          <w:sz w:val="16"/>
        </w:rPr>
      </w:pPr>
    </w:p>
    <w:p>
      <w:pPr>
        <w:pStyle w:val="ListParagraph"/>
        <w:numPr>
          <w:ilvl w:val="2"/>
          <w:numId w:val="1"/>
        </w:numPr>
        <w:tabs>
          <w:tab w:pos="848" w:val="left" w:leader="none"/>
        </w:tabs>
        <w:spacing w:line="240" w:lineRule="auto" w:before="93" w:after="0"/>
        <w:ind w:left="180" w:right="116" w:firstLine="0"/>
        <w:jc w:val="both"/>
        <w:rPr>
          <w:i/>
          <w:sz w:val="22"/>
        </w:rPr>
      </w:pPr>
      <w:r>
        <w:rPr>
          <w:i/>
          <w:sz w:val="22"/>
        </w:rPr>
        <w:t>A assistência à saúde prestada em regime de hospitalização compreenderá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conjunto de atendimentos oferecidos ao paciente desde sua admissão no hospital até sua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alta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hospitalar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patologia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atendida,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incluindo-se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aí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atendimentos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procedimentos necessários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 obter ou completar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 diagnóstico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terapêuticas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necessárias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para 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tratamento no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âmbito hospitalar.</w:t>
      </w:r>
    </w:p>
    <w:p>
      <w:pPr>
        <w:pStyle w:val="BodyText"/>
        <w:spacing w:before="10"/>
        <w:rPr>
          <w:rFonts w:ascii="Arial"/>
          <w:i/>
          <w:sz w:val="21"/>
        </w:rPr>
      </w:pPr>
    </w:p>
    <w:p>
      <w:pPr>
        <w:pStyle w:val="ListParagraph"/>
        <w:numPr>
          <w:ilvl w:val="2"/>
          <w:numId w:val="1"/>
        </w:numPr>
        <w:tabs>
          <w:tab w:pos="793" w:val="left" w:leader="none"/>
        </w:tabs>
        <w:spacing w:line="240" w:lineRule="auto" w:before="0" w:after="0"/>
        <w:ind w:left="792" w:right="0" w:hanging="613"/>
        <w:jc w:val="both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processo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hospitalização,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estão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incluídos:</w:t>
      </w:r>
    </w:p>
    <w:p>
      <w:pPr>
        <w:pStyle w:val="ListParagraph"/>
        <w:numPr>
          <w:ilvl w:val="3"/>
          <w:numId w:val="1"/>
        </w:numPr>
        <w:tabs>
          <w:tab w:pos="868" w:val="left" w:leader="none"/>
        </w:tabs>
        <w:spacing w:line="240" w:lineRule="auto" w:before="3" w:after="0"/>
        <w:ind w:left="608" w:right="113" w:firstLine="0"/>
        <w:jc w:val="both"/>
        <w:rPr>
          <w:i/>
          <w:sz w:val="22"/>
        </w:rPr>
      </w:pPr>
      <w:r>
        <w:rPr>
          <w:i/>
          <w:sz w:val="22"/>
        </w:rPr>
        <w:t>Tratamento das possíveis complicações que possam ocorrer ao longo do processo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assistencial,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tanto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fase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tratamento,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quanto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fase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recuperação.</w:t>
      </w:r>
    </w:p>
    <w:p>
      <w:pPr>
        <w:pStyle w:val="ListParagraph"/>
        <w:numPr>
          <w:ilvl w:val="3"/>
          <w:numId w:val="1"/>
        </w:numPr>
        <w:tabs>
          <w:tab w:pos="916" w:val="left" w:leader="none"/>
        </w:tabs>
        <w:spacing w:line="240" w:lineRule="auto" w:before="0" w:after="0"/>
        <w:ind w:left="608" w:right="124" w:firstLine="0"/>
        <w:jc w:val="both"/>
        <w:rPr>
          <w:i/>
          <w:sz w:val="22"/>
        </w:rPr>
      </w:pPr>
      <w:r>
        <w:rPr>
          <w:i/>
          <w:sz w:val="22"/>
        </w:rPr>
        <w:t>Tratamentos concomitantes diferentes daquele classificado como principal 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motivou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internação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 paciente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podem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necessários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adicionalmente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devido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às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condições especiais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do paciente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e/ou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outras causas.</w:t>
      </w:r>
    </w:p>
    <w:p>
      <w:pPr>
        <w:pStyle w:val="ListParagraph"/>
        <w:numPr>
          <w:ilvl w:val="3"/>
          <w:numId w:val="1"/>
        </w:numPr>
        <w:tabs>
          <w:tab w:pos="864" w:val="left" w:leader="none"/>
        </w:tabs>
        <w:spacing w:line="240" w:lineRule="auto" w:before="0" w:after="0"/>
        <w:ind w:left="608" w:right="123" w:firstLine="0"/>
        <w:jc w:val="both"/>
        <w:rPr>
          <w:i/>
          <w:sz w:val="22"/>
        </w:rPr>
      </w:pPr>
      <w:r>
        <w:rPr>
          <w:i/>
          <w:sz w:val="22"/>
        </w:rPr>
        <w:t>Tratamento medicamentoso que seja requerido durante o processo de internação,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acordo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listagem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SUS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Sistema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Único 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Saúde.</w:t>
      </w:r>
    </w:p>
    <w:p>
      <w:pPr>
        <w:pStyle w:val="ListParagraph"/>
        <w:numPr>
          <w:ilvl w:val="3"/>
          <w:numId w:val="1"/>
        </w:numPr>
        <w:tabs>
          <w:tab w:pos="896" w:val="left" w:leader="none"/>
        </w:tabs>
        <w:spacing w:line="242" w:lineRule="auto" w:before="0" w:after="0"/>
        <w:ind w:left="608" w:right="114" w:firstLine="0"/>
        <w:jc w:val="both"/>
        <w:rPr>
          <w:i/>
          <w:sz w:val="22"/>
        </w:rPr>
      </w:pPr>
      <w:r>
        <w:rPr>
          <w:i/>
          <w:sz w:val="22"/>
        </w:rPr>
        <w:t>Procedimentos e cuidados multiprofissionais necessários durante o processo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internação.</w:t>
      </w:r>
    </w:p>
    <w:p>
      <w:pPr>
        <w:pStyle w:val="ListParagraph"/>
        <w:numPr>
          <w:ilvl w:val="3"/>
          <w:numId w:val="1"/>
        </w:numPr>
        <w:tabs>
          <w:tab w:pos="872" w:val="left" w:leader="none"/>
        </w:tabs>
        <w:spacing w:line="240" w:lineRule="auto" w:before="0" w:after="0"/>
        <w:ind w:left="608" w:right="118" w:firstLine="0"/>
        <w:jc w:val="both"/>
        <w:rPr>
          <w:i/>
          <w:sz w:val="22"/>
        </w:rPr>
      </w:pPr>
      <w:r>
        <w:rPr>
          <w:i/>
          <w:sz w:val="22"/>
        </w:rPr>
        <w:t>Serviços de Apoio Diagnóstico Terapêutico – SADT que sejam requeridos durante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processo de internação.</w:t>
      </w:r>
    </w:p>
    <w:p>
      <w:pPr>
        <w:pStyle w:val="ListParagraph"/>
        <w:numPr>
          <w:ilvl w:val="3"/>
          <w:numId w:val="1"/>
        </w:numPr>
        <w:tabs>
          <w:tab w:pos="801" w:val="left" w:leader="none"/>
        </w:tabs>
        <w:spacing w:line="251" w:lineRule="exact" w:before="0" w:after="0"/>
        <w:ind w:left="800" w:right="0" w:hanging="193"/>
        <w:jc w:val="both"/>
        <w:rPr>
          <w:i/>
          <w:sz w:val="22"/>
        </w:rPr>
      </w:pPr>
      <w:r>
        <w:rPr>
          <w:i/>
          <w:sz w:val="22"/>
        </w:rPr>
        <w:t>Alimentação,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incluída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assistência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nutricional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alimentação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enteral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parenteral.</w:t>
      </w:r>
    </w:p>
    <w:p>
      <w:pPr>
        <w:pStyle w:val="ListParagraph"/>
        <w:numPr>
          <w:ilvl w:val="3"/>
          <w:numId w:val="1"/>
        </w:numPr>
        <w:tabs>
          <w:tab w:pos="944" w:val="left" w:leader="none"/>
        </w:tabs>
        <w:spacing w:line="240" w:lineRule="auto" w:before="0" w:after="0"/>
        <w:ind w:left="608" w:right="118" w:firstLine="0"/>
        <w:jc w:val="both"/>
        <w:rPr>
          <w:i/>
          <w:sz w:val="22"/>
        </w:rPr>
      </w:pPr>
      <w:r>
        <w:rPr>
          <w:i/>
          <w:sz w:val="22"/>
        </w:rPr>
        <w:t>Assistência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equipe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médica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multiprofissional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especializada,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pessoal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enfermagem e pessoal auxiliar, incluído médico diarista para cobertura horizontal nas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12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horas/dia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todas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áreas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internação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hospital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(médico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hospitalista).</w:t>
      </w:r>
    </w:p>
    <w:p>
      <w:pPr>
        <w:pStyle w:val="ListParagraph"/>
        <w:numPr>
          <w:ilvl w:val="3"/>
          <w:numId w:val="1"/>
        </w:numPr>
        <w:tabs>
          <w:tab w:pos="865" w:val="left" w:leader="none"/>
        </w:tabs>
        <w:spacing w:line="250" w:lineRule="exact" w:before="0" w:after="0"/>
        <w:ind w:left="864" w:right="0" w:hanging="257"/>
        <w:jc w:val="both"/>
        <w:rPr>
          <w:i/>
          <w:sz w:val="22"/>
        </w:rPr>
      </w:pPr>
      <w:r>
        <w:rPr>
          <w:i/>
          <w:sz w:val="22"/>
        </w:rPr>
        <w:t>Utilização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Centro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Cirúrgico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procedimentos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anestesia.</w:t>
      </w:r>
    </w:p>
    <w:p>
      <w:pPr>
        <w:pStyle w:val="ListParagraph"/>
        <w:numPr>
          <w:ilvl w:val="3"/>
          <w:numId w:val="1"/>
        </w:numPr>
        <w:tabs>
          <w:tab w:pos="804" w:val="left" w:leader="none"/>
        </w:tabs>
        <w:spacing w:line="240" w:lineRule="auto" w:before="2" w:after="0"/>
        <w:ind w:left="608" w:right="130" w:firstLine="0"/>
        <w:jc w:val="both"/>
        <w:rPr>
          <w:i/>
          <w:sz w:val="22"/>
        </w:rPr>
      </w:pPr>
      <w:r>
        <w:rPr>
          <w:i/>
          <w:sz w:val="22"/>
        </w:rPr>
        <w:t>O material descartável necessário para os cuidados de enfermagem à assistência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multiprofissional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 tratamentos.</w:t>
      </w:r>
    </w:p>
    <w:p>
      <w:pPr>
        <w:pStyle w:val="ListParagraph"/>
        <w:numPr>
          <w:ilvl w:val="3"/>
          <w:numId w:val="1"/>
        </w:numPr>
        <w:tabs>
          <w:tab w:pos="912" w:val="left" w:leader="none"/>
        </w:tabs>
        <w:spacing w:line="240" w:lineRule="auto" w:before="0" w:after="0"/>
        <w:ind w:left="608" w:right="113" w:firstLine="0"/>
        <w:jc w:val="both"/>
        <w:rPr>
          <w:i/>
          <w:sz w:val="22"/>
        </w:rPr>
      </w:pPr>
      <w:r>
        <w:rPr>
          <w:i/>
          <w:sz w:val="22"/>
        </w:rPr>
        <w:t>Diárias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hospitalização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quarto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compartilhado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individual,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necessário devido às condições especiais do paciente (as normas que dão direito 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presença de acompanhante estão previstas na legislação que regulamenta o SUS 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Sistema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Único de Saúde).</w:t>
      </w:r>
    </w:p>
    <w:p>
      <w:pPr>
        <w:pStyle w:val="ListParagraph"/>
        <w:numPr>
          <w:ilvl w:val="3"/>
          <w:numId w:val="1"/>
        </w:numPr>
        <w:tabs>
          <w:tab w:pos="913" w:val="left" w:leader="none"/>
        </w:tabs>
        <w:spacing w:line="252" w:lineRule="exact" w:before="0" w:after="0"/>
        <w:ind w:left="912" w:right="0" w:hanging="245"/>
        <w:jc w:val="left"/>
        <w:rPr>
          <w:i/>
          <w:sz w:val="22"/>
        </w:rPr>
      </w:pPr>
      <w:r>
        <w:rPr>
          <w:i/>
          <w:sz w:val="22"/>
        </w:rPr>
        <w:t>Diárias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UTI -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Unidade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Terapia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Intensiva,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necessário.</w:t>
      </w:r>
    </w:p>
    <w:p>
      <w:pPr>
        <w:pStyle w:val="ListParagraph"/>
        <w:numPr>
          <w:ilvl w:val="3"/>
          <w:numId w:val="1"/>
        </w:numPr>
        <w:tabs>
          <w:tab w:pos="849" w:val="left" w:leader="none"/>
        </w:tabs>
        <w:spacing w:line="252" w:lineRule="exact" w:before="0" w:after="0"/>
        <w:ind w:left="848" w:right="0" w:hanging="181"/>
        <w:jc w:val="left"/>
        <w:rPr>
          <w:i/>
          <w:sz w:val="22"/>
        </w:rPr>
      </w:pPr>
      <w:r>
        <w:rPr>
          <w:i/>
          <w:sz w:val="22"/>
        </w:rPr>
        <w:t>Sangue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hemoderivados.</w:t>
      </w:r>
    </w:p>
    <w:p>
      <w:pPr>
        <w:pStyle w:val="ListParagraph"/>
        <w:numPr>
          <w:ilvl w:val="3"/>
          <w:numId w:val="1"/>
        </w:numPr>
        <w:tabs>
          <w:tab w:pos="929" w:val="left" w:leader="none"/>
        </w:tabs>
        <w:spacing w:line="253" w:lineRule="exact" w:before="1" w:after="0"/>
        <w:ind w:left="928" w:right="0" w:hanging="321"/>
        <w:jc w:val="left"/>
        <w:rPr>
          <w:i/>
          <w:sz w:val="22"/>
        </w:rPr>
      </w:pPr>
      <w:r>
        <w:rPr>
          <w:i/>
          <w:sz w:val="22"/>
        </w:rPr>
        <w:t>Fornecimento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roupas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hospitalares.</w:t>
      </w:r>
    </w:p>
    <w:p>
      <w:pPr>
        <w:pStyle w:val="ListParagraph"/>
        <w:numPr>
          <w:ilvl w:val="3"/>
          <w:numId w:val="1"/>
        </w:numPr>
        <w:tabs>
          <w:tab w:pos="949" w:val="left" w:leader="none"/>
        </w:tabs>
        <w:spacing w:line="240" w:lineRule="auto" w:before="0" w:after="0"/>
        <w:ind w:left="608" w:right="113" w:firstLine="0"/>
        <w:jc w:val="both"/>
        <w:rPr>
          <w:i/>
          <w:sz w:val="22"/>
        </w:rPr>
      </w:pPr>
      <w:r>
        <w:rPr>
          <w:i/>
          <w:sz w:val="22"/>
        </w:rPr>
        <w:t>Procedimentos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especiais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custo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pacientes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hospitalizados,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hemodiálise, fisioterapia, fonoaudiologia, terapia ocupacional, endoscopia e outros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 se fizerem necessários ao adequado atendimento e tratamento do paciente,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acordo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capacidade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instalada,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respeitando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complexidade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instituição.</w:t>
      </w:r>
    </w:p>
    <w:p>
      <w:pPr>
        <w:pStyle w:val="ListParagraph"/>
        <w:numPr>
          <w:ilvl w:val="3"/>
          <w:numId w:val="1"/>
        </w:numPr>
        <w:tabs>
          <w:tab w:pos="872" w:val="left" w:leader="none"/>
        </w:tabs>
        <w:spacing w:line="240" w:lineRule="auto" w:before="0" w:after="0"/>
        <w:ind w:left="608" w:right="116" w:firstLine="0"/>
        <w:jc w:val="both"/>
        <w:rPr>
          <w:i/>
          <w:sz w:val="22"/>
        </w:rPr>
      </w:pPr>
      <w:r>
        <w:rPr>
          <w:i/>
          <w:sz w:val="22"/>
        </w:rPr>
        <w:t>Uso de Órteses, Próteses e Materiais Especiais – OPME, contempladas na tabela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unificada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SUS,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efetiva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comprovação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utilização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OPME's.</w:t>
      </w:r>
    </w:p>
    <w:p>
      <w:pPr>
        <w:pStyle w:val="ListParagraph"/>
        <w:numPr>
          <w:ilvl w:val="3"/>
          <w:numId w:val="1"/>
        </w:numPr>
        <w:tabs>
          <w:tab w:pos="1024" w:val="left" w:leader="none"/>
        </w:tabs>
        <w:spacing w:line="240" w:lineRule="auto" w:before="0" w:after="0"/>
        <w:ind w:left="608" w:right="120" w:firstLine="0"/>
        <w:jc w:val="both"/>
        <w:rPr>
          <w:i/>
          <w:sz w:val="22"/>
        </w:rPr>
      </w:pPr>
      <w:r>
        <w:rPr>
          <w:i/>
          <w:sz w:val="22"/>
        </w:rPr>
        <w:t>Garantir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realização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cirurgias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eletivas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emergenciais,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evitando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cancelamentos administrativos (falta de pessoal, enxoval, material, medicamentos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outros).</w:t>
      </w:r>
    </w:p>
    <w:p>
      <w:pPr>
        <w:pStyle w:val="ListParagraph"/>
        <w:numPr>
          <w:ilvl w:val="3"/>
          <w:numId w:val="1"/>
        </w:numPr>
        <w:tabs>
          <w:tab w:pos="885" w:val="left" w:leader="none"/>
        </w:tabs>
        <w:spacing w:line="240" w:lineRule="auto" w:before="0" w:after="0"/>
        <w:ind w:left="608" w:right="124" w:firstLine="0"/>
        <w:jc w:val="both"/>
        <w:rPr>
          <w:i/>
          <w:sz w:val="22"/>
        </w:rPr>
      </w:pPr>
      <w:r>
        <w:rPr>
          <w:i/>
          <w:sz w:val="22"/>
        </w:rPr>
        <w:t>Serviço de Apoio Diagnóstico e Terapêutico para acompanhamento das diversas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patologias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possam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vir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apresentadas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pelos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usuários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atendidos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24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hs.</w:t>
      </w:r>
    </w:p>
    <w:p>
      <w:pPr>
        <w:pStyle w:val="BodyText"/>
        <w:spacing w:before="4"/>
        <w:rPr>
          <w:rFonts w:ascii="Arial"/>
          <w:i/>
        </w:rPr>
      </w:pPr>
    </w:p>
    <w:p>
      <w:pPr>
        <w:pStyle w:val="Heading4"/>
        <w:numPr>
          <w:ilvl w:val="1"/>
          <w:numId w:val="1"/>
        </w:numPr>
        <w:tabs>
          <w:tab w:pos="609" w:val="left" w:leader="none"/>
        </w:tabs>
        <w:spacing w:line="240" w:lineRule="auto" w:before="1" w:after="0"/>
        <w:ind w:left="608" w:right="0" w:hanging="429"/>
        <w:jc w:val="both"/>
      </w:pPr>
      <w:r>
        <w:rPr/>
        <w:t>Atendimento</w:t>
      </w:r>
      <w:r>
        <w:rPr>
          <w:spacing w:val="-5"/>
        </w:rPr>
        <w:t> </w:t>
      </w:r>
      <w:r>
        <w:rPr/>
        <w:t>às</w:t>
      </w:r>
      <w:r>
        <w:rPr>
          <w:spacing w:val="-5"/>
        </w:rPr>
        <w:t> </w:t>
      </w:r>
      <w:r>
        <w:rPr/>
        <w:t>Urgências</w:t>
      </w:r>
      <w:r>
        <w:rPr>
          <w:spacing w:val="-5"/>
        </w:rPr>
        <w:t> </w:t>
      </w:r>
      <w:r>
        <w:rPr/>
        <w:t>Hospitalares</w:t>
      </w:r>
    </w:p>
    <w:p>
      <w:pPr>
        <w:pStyle w:val="BodyText"/>
        <w:spacing w:before="5"/>
        <w:rPr>
          <w:rFonts w:ascii="Arial"/>
          <w:b/>
          <w:i/>
          <w:sz w:val="21"/>
        </w:rPr>
      </w:pPr>
    </w:p>
    <w:p>
      <w:pPr>
        <w:pStyle w:val="ListParagraph"/>
        <w:numPr>
          <w:ilvl w:val="2"/>
          <w:numId w:val="1"/>
        </w:numPr>
        <w:tabs>
          <w:tab w:pos="857" w:val="left" w:leader="none"/>
        </w:tabs>
        <w:spacing w:line="240" w:lineRule="auto" w:before="0" w:after="0"/>
        <w:ind w:left="180" w:right="124" w:firstLine="0"/>
        <w:jc w:val="both"/>
        <w:rPr>
          <w:i/>
          <w:sz w:val="22"/>
        </w:rPr>
      </w:pPr>
      <w:r>
        <w:rPr>
          <w:i/>
          <w:sz w:val="22"/>
        </w:rPr>
        <w:t>Serão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considerados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atendimentos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urgência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aqueles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programados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sejam dispensados pelo Serviço de Urgência do hospital a pessoas encaminhadas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forma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referenciada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pela Central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Regulação Médica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Municipal.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</w:tabs>
        <w:spacing w:line="240" w:lineRule="auto" w:before="1" w:after="0"/>
        <w:ind w:left="180" w:right="118" w:firstLine="0"/>
        <w:jc w:val="both"/>
        <w:rPr>
          <w:i/>
          <w:sz w:val="22"/>
        </w:rPr>
      </w:pPr>
      <w:r>
        <w:rPr>
          <w:i/>
          <w:sz w:val="22"/>
        </w:rPr>
        <w:t>Sendo o hospital do tipo referenciado, o mesmo deverá dispor de atendimento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urgências e emergências, atendendo à demanda que lhe for encaminhada conforme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fluxo estabelecido pela Secretaria de Estado da Saúde /Central de Regulação Municipal,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durante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as 24 horas do dia,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todos os dias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do ano.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18"/>
        </w:rPr>
      </w:pPr>
    </w:p>
    <w:p>
      <w:pPr>
        <w:pStyle w:val="ListParagraph"/>
        <w:numPr>
          <w:ilvl w:val="2"/>
          <w:numId w:val="1"/>
        </w:numPr>
        <w:tabs>
          <w:tab w:pos="820" w:val="left" w:leader="none"/>
        </w:tabs>
        <w:spacing w:line="240" w:lineRule="auto" w:before="93" w:after="0"/>
        <w:ind w:left="180" w:right="115" w:firstLine="0"/>
        <w:jc w:val="both"/>
        <w:rPr>
          <w:i/>
          <w:sz w:val="22"/>
        </w:rPr>
      </w:pPr>
      <w:r>
        <w:rPr>
          <w:i/>
          <w:sz w:val="22"/>
        </w:rPr>
        <w:t>Para efeito de produção contratada e realizada deverão ser informados todos 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atendimentos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realizados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setor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urgência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independente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gerar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hospitalização.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ListParagraph"/>
        <w:numPr>
          <w:ilvl w:val="2"/>
          <w:numId w:val="1"/>
        </w:numPr>
        <w:tabs>
          <w:tab w:pos="837" w:val="left" w:leader="none"/>
        </w:tabs>
        <w:spacing w:line="240" w:lineRule="auto" w:before="0" w:after="0"/>
        <w:ind w:left="180" w:right="116" w:firstLine="0"/>
        <w:jc w:val="both"/>
        <w:rPr>
          <w:i/>
          <w:sz w:val="22"/>
        </w:rPr>
      </w:pPr>
      <w:r>
        <w:rPr>
          <w:i/>
          <w:sz w:val="22"/>
        </w:rPr>
        <w:t>Se, em consequência do atendimento por urgência o paciente for colocado 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regime de "observação" (leitos de observação), por um</w:t>
      </w:r>
      <w:r>
        <w:rPr>
          <w:i/>
          <w:spacing w:val="61"/>
          <w:sz w:val="22"/>
        </w:rPr>
        <w:t> </w:t>
      </w:r>
      <w:r>
        <w:rPr>
          <w:i/>
          <w:sz w:val="22"/>
        </w:rPr>
        <w:t>período menor que 24 horas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ocorrer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internação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final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deste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período,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somente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será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registrado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atendimento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urgência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propriamente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dita,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gerando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nenhum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registro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hospitalização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(AIH).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Heading4"/>
        <w:numPr>
          <w:ilvl w:val="1"/>
          <w:numId w:val="1"/>
        </w:numPr>
        <w:tabs>
          <w:tab w:pos="609" w:val="left" w:leader="none"/>
        </w:tabs>
        <w:spacing w:line="240" w:lineRule="auto" w:before="0" w:after="0"/>
        <w:ind w:left="608" w:right="0" w:hanging="429"/>
        <w:jc w:val="left"/>
      </w:pPr>
      <w:r>
        <w:rPr/>
        <w:t>Atendimento</w:t>
      </w:r>
      <w:r>
        <w:rPr>
          <w:spacing w:val="-5"/>
        </w:rPr>
        <w:t> </w:t>
      </w:r>
      <w:r>
        <w:rPr/>
        <w:t>Ambulatorial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ListParagraph"/>
        <w:numPr>
          <w:ilvl w:val="2"/>
          <w:numId w:val="1"/>
        </w:numPr>
        <w:tabs>
          <w:tab w:pos="881" w:val="left" w:leader="none"/>
        </w:tabs>
        <w:spacing w:line="240" w:lineRule="auto" w:before="1" w:after="0"/>
        <w:ind w:left="180" w:right="130" w:firstLine="0"/>
        <w:jc w:val="left"/>
        <w:rPr>
          <w:i/>
          <w:sz w:val="22"/>
        </w:rPr>
      </w:pPr>
      <w:r>
        <w:rPr>
          <w:i/>
          <w:sz w:val="22"/>
        </w:rPr>
        <w:t>O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atendimento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ambulatorial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compreende: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a)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Primeira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consulta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e/ou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primeira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consulta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 egresso;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b)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Consultas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subsequentes (retornos).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ListParagraph"/>
        <w:numPr>
          <w:ilvl w:val="2"/>
          <w:numId w:val="1"/>
        </w:numPr>
        <w:tabs>
          <w:tab w:pos="837" w:val="left" w:leader="none"/>
        </w:tabs>
        <w:spacing w:line="240" w:lineRule="auto" w:before="0" w:after="0"/>
        <w:ind w:left="180" w:right="122" w:firstLine="0"/>
        <w:jc w:val="left"/>
        <w:rPr>
          <w:i/>
          <w:sz w:val="22"/>
        </w:rPr>
      </w:pPr>
      <w:r>
        <w:rPr>
          <w:i/>
          <w:sz w:val="22"/>
        </w:rPr>
        <w:t>Entende-se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primeira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consulta,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visita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inicial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paciente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encaminhado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Regulação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Estadual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Hospital,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atendimento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uma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determinada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especialidade.</w:t>
      </w:r>
    </w:p>
    <w:p>
      <w:pPr>
        <w:pStyle w:val="BodyText"/>
        <w:spacing w:before="8"/>
        <w:rPr>
          <w:rFonts w:ascii="Arial"/>
          <w:i/>
          <w:sz w:val="21"/>
        </w:rPr>
      </w:pPr>
    </w:p>
    <w:p>
      <w:pPr>
        <w:pStyle w:val="ListParagraph"/>
        <w:numPr>
          <w:ilvl w:val="2"/>
          <w:numId w:val="1"/>
        </w:numPr>
        <w:tabs>
          <w:tab w:pos="828" w:val="left" w:leader="none"/>
        </w:tabs>
        <w:spacing w:line="240" w:lineRule="auto" w:before="1" w:after="0"/>
        <w:ind w:left="180" w:right="123" w:firstLine="0"/>
        <w:jc w:val="both"/>
        <w:rPr>
          <w:i/>
          <w:sz w:val="22"/>
        </w:rPr>
      </w:pPr>
      <w:r>
        <w:rPr>
          <w:i/>
          <w:sz w:val="22"/>
        </w:rPr>
        <w:t>Entende-se por primeira consulta de egresso, a visita do paciente encaminhada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 própria instituição, que teve sua consulta agendada no momento da alta hospitalar,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atendimento a especialidade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referida.</w:t>
      </w: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2"/>
          <w:numId w:val="1"/>
        </w:numPr>
        <w:tabs>
          <w:tab w:pos="908" w:val="left" w:leader="none"/>
        </w:tabs>
        <w:spacing w:line="240" w:lineRule="auto" w:before="0" w:after="0"/>
        <w:ind w:left="180" w:right="118" w:firstLine="0"/>
        <w:jc w:val="both"/>
        <w:rPr>
          <w:i/>
          <w:sz w:val="22"/>
        </w:rPr>
      </w:pPr>
      <w:r>
        <w:rPr>
          <w:i/>
          <w:sz w:val="22"/>
        </w:rPr>
        <w:t>Entende-se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consulta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subsequente,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consultas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seguimento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ambulatorial,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categorias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profissionais,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decorrentes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consultas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oferecidas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básica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saúde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quanto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às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subsequentes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interconsultas.</w:t>
      </w: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2"/>
          <w:numId w:val="1"/>
        </w:numPr>
        <w:tabs>
          <w:tab w:pos="813" w:val="left" w:leader="none"/>
        </w:tabs>
        <w:spacing w:line="240" w:lineRule="auto" w:before="0" w:after="0"/>
        <w:ind w:left="180" w:right="116" w:firstLine="0"/>
        <w:jc w:val="both"/>
        <w:rPr>
          <w:i/>
          <w:sz w:val="22"/>
        </w:rPr>
      </w:pPr>
      <w:r>
        <w:rPr>
          <w:i/>
          <w:sz w:val="22"/>
        </w:rPr>
        <w:t>As consultas realizadas pela Enfermagem e pelo Serviço Social serão registradas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separado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configuram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consultas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ambulatoriais,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apenas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informadas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conforme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as normas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definidas pela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Secretaria da Saúde.</w:t>
      </w: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2"/>
          <w:numId w:val="1"/>
        </w:numPr>
        <w:tabs>
          <w:tab w:pos="796" w:val="left" w:leader="none"/>
        </w:tabs>
        <w:spacing w:line="240" w:lineRule="auto" w:before="0" w:after="0"/>
        <w:ind w:left="180" w:right="120" w:firstLine="0"/>
        <w:jc w:val="both"/>
        <w:rPr>
          <w:i/>
          <w:sz w:val="22"/>
        </w:rPr>
      </w:pPr>
      <w:r>
        <w:rPr>
          <w:i/>
          <w:sz w:val="22"/>
        </w:rPr>
        <w:t>O atendimento ambulatorial deverá ser programado para funcionar, no mínimo, das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07h às 19h, de segunda a sexta-feira, conforme demanda da população de usuários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Hospital.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7"/>
        <w:rPr>
          <w:rFonts w:ascii="Arial"/>
          <w:i/>
          <w:sz w:val="23"/>
        </w:rPr>
      </w:pPr>
    </w:p>
    <w:p>
      <w:pPr>
        <w:pStyle w:val="Heading2"/>
        <w:numPr>
          <w:ilvl w:val="0"/>
          <w:numId w:val="1"/>
        </w:numPr>
        <w:tabs>
          <w:tab w:pos="448" w:val="left" w:leader="none"/>
        </w:tabs>
        <w:spacing w:line="240" w:lineRule="auto" w:before="0" w:after="0"/>
        <w:ind w:left="447" w:right="0" w:hanging="268"/>
        <w:jc w:val="left"/>
      </w:pPr>
      <w:r>
        <w:rPr>
          <w:u w:val="thick"/>
        </w:rPr>
        <w:t>PROGRAMAS</w:t>
      </w:r>
      <w:r>
        <w:rPr>
          <w:spacing w:val="-4"/>
          <w:u w:val="thick"/>
        </w:rPr>
        <w:t> </w:t>
      </w:r>
      <w:r>
        <w:rPr>
          <w:u w:val="thick"/>
        </w:rPr>
        <w:t>ESPECIAIS</w:t>
      </w:r>
      <w:r>
        <w:rPr>
          <w:spacing w:val="-4"/>
          <w:u w:val="thick"/>
        </w:rPr>
        <w:t> </w:t>
      </w:r>
      <w:r>
        <w:rPr>
          <w:u w:val="thick"/>
        </w:rPr>
        <w:t>E</w:t>
      </w:r>
      <w:r>
        <w:rPr>
          <w:spacing w:val="-4"/>
          <w:u w:val="thick"/>
        </w:rPr>
        <w:t> </w:t>
      </w:r>
      <w:r>
        <w:rPr>
          <w:u w:val="thick"/>
        </w:rPr>
        <w:t>NOVAS</w:t>
      </w:r>
      <w:r>
        <w:rPr>
          <w:spacing w:val="-4"/>
          <w:u w:val="thick"/>
        </w:rPr>
        <w:t> </w:t>
      </w:r>
      <w:r>
        <w:rPr>
          <w:u w:val="thick"/>
        </w:rPr>
        <w:t>ESPECIALIDADES</w:t>
      </w:r>
      <w:r>
        <w:rPr>
          <w:spacing w:val="-4"/>
          <w:u w:val="thick"/>
        </w:rPr>
        <w:t> </w:t>
      </w:r>
      <w:r>
        <w:rPr>
          <w:u w:val="thick"/>
        </w:rPr>
        <w:t>DE ATENDIMENTO</w:t>
      </w:r>
    </w:p>
    <w:p>
      <w:pPr>
        <w:pStyle w:val="BodyText"/>
        <w:spacing w:before="5"/>
        <w:rPr>
          <w:rFonts w:ascii="Arial"/>
          <w:b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1125" w:val="left" w:leader="none"/>
        </w:tabs>
        <w:spacing w:line="256" w:lineRule="auto" w:before="93" w:after="0"/>
        <w:ind w:left="180" w:right="113" w:firstLine="424"/>
        <w:jc w:val="both"/>
        <w:rPr>
          <w:sz w:val="22"/>
        </w:rPr>
      </w:pPr>
      <w:r>
        <w:rPr>
          <w:i/>
          <w:sz w:val="22"/>
        </w:rPr>
        <w:t>Caso,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longo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vigência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contrato,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comum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acordo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entre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contratantes, o </w:t>
      </w:r>
      <w:r>
        <w:rPr>
          <w:rFonts w:ascii="Arial MT" w:hAnsi="Arial MT"/>
          <w:sz w:val="22"/>
        </w:rPr>
        <w:t>Hospital Estadual de Urgências da Região Sudoeste Dr. Albanir Faleiros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Machado – HURSO, </w:t>
      </w:r>
      <w:r>
        <w:rPr>
          <w:i/>
          <w:sz w:val="22"/>
        </w:rPr>
        <w:t>se propuser a realizar outros tipos de atividades diferentes daquelas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aqui relacionadas, seja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introdução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novas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especialidades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médicas, seja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realização de programas especiais para determinado tipo de patologia ou pela introdução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novas categorias de exames laboratoriais, estas atividades poderão ser previamente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autorizadas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PARCEIRO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PÚBLICO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após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análise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técnica,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quantificadas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separadamente do atendimento rotineiro da unidade e sua orçamentação econômico-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financeira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discriminada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homologada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Aditivo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contrato</w:t>
      </w:r>
      <w:r>
        <w:rPr>
          <w:rFonts w:ascii="Arial MT" w:hAnsi="Arial MT"/>
          <w:sz w:val="22"/>
        </w:rPr>
        <w:t>.”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(Texto original)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60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Gerência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da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Unidade:</w:t>
      </w:r>
      <w:r>
        <w:rPr>
          <w:rFonts w:ascii="Arial" w:hAnsi="Arial"/>
          <w:b/>
          <w:spacing w:val="-6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Secretaria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Estado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da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Saúde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Goiás.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Heading2"/>
      </w:pPr>
      <w:r>
        <w:rPr>
          <w:u w:val="thick"/>
        </w:rPr>
        <w:t>METAS</w:t>
      </w:r>
      <w:r>
        <w:rPr>
          <w:spacing w:val="-7"/>
          <w:u w:val="thick"/>
        </w:rPr>
        <w:t> </w:t>
      </w:r>
      <w:r>
        <w:rPr>
          <w:u w:val="thick"/>
        </w:rPr>
        <w:t>CONTRATUAIS</w:t>
      </w:r>
      <w:r>
        <w:rPr>
          <w:spacing w:val="-6"/>
          <w:u w:val="thick"/>
        </w:rPr>
        <w:t> </w:t>
      </w:r>
      <w:r>
        <w:rPr>
          <w:u w:val="thick"/>
        </w:rPr>
        <w:t>MENSAIS:</w:t>
      </w:r>
    </w:p>
    <w:p>
      <w:pPr>
        <w:spacing w:after="0"/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7"/>
        <w:rPr>
          <w:rFonts w:ascii="Arial"/>
          <w:b/>
          <w:sz w:val="16"/>
        </w:rPr>
      </w:pPr>
    </w:p>
    <w:p>
      <w:pPr>
        <w:pStyle w:val="BodyText"/>
        <w:spacing w:before="93"/>
        <w:ind w:left="180" w:right="120" w:firstLine="708"/>
        <w:jc w:val="both"/>
      </w:pPr>
      <w:r>
        <w:rPr/>
        <w:t>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especificações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descritivo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constantes no Anexo nº 1/2021 – GERAT, o Hospital Estadual de Santa Helena de Goiás</w:t>
      </w:r>
      <w:r>
        <w:rPr>
          <w:spacing w:val="1"/>
        </w:rPr>
        <w:t> </w:t>
      </w:r>
      <w:r>
        <w:rPr/>
        <w:t>Dr. Albanir Faleiros Machado – HERSO é caracterizado como Hospital Geral de Alta e</w:t>
      </w:r>
      <w:r>
        <w:rPr>
          <w:spacing w:val="1"/>
        </w:rPr>
        <w:t> </w:t>
      </w:r>
      <w:r>
        <w:rPr/>
        <w:t>Média</w:t>
      </w:r>
      <w:r>
        <w:rPr>
          <w:spacing w:val="1"/>
        </w:rPr>
        <w:t> </w:t>
      </w:r>
      <w:r>
        <w:rPr/>
        <w:t>Complexidade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Urgência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Emergência,</w:t>
      </w:r>
      <w:r>
        <w:rPr>
          <w:spacing w:val="1"/>
        </w:rPr>
        <w:t> </w:t>
      </w:r>
      <w:r>
        <w:rPr/>
        <w:t>inserido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Rede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Urgência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Emergência como porta de Entrada (aberta), conforme classificação de risco, com leitos</w:t>
      </w:r>
      <w:r>
        <w:rPr>
          <w:spacing w:val="1"/>
        </w:rPr>
        <w:t> </w:t>
      </w:r>
      <w:r>
        <w:rPr/>
        <w:t>clínicos, cirúrgicos e de terapia intensiva (UTI), prestando atendimento prioritariamente a</w:t>
      </w:r>
      <w:r>
        <w:rPr>
          <w:spacing w:val="1"/>
        </w:rPr>
        <w:t> </w:t>
      </w:r>
      <w:r>
        <w:rPr/>
        <w:t>Macrorregião</w:t>
      </w:r>
      <w:r>
        <w:rPr>
          <w:spacing w:val="-1"/>
        </w:rPr>
        <w:t> </w:t>
      </w:r>
      <w:r>
        <w:rPr/>
        <w:t>Sudoeste de</w:t>
      </w:r>
      <w:r>
        <w:rPr>
          <w:spacing w:val="-1"/>
        </w:rPr>
        <w:t> </w:t>
      </w:r>
      <w:r>
        <w:rPr/>
        <w:t>Goiás e</w:t>
      </w:r>
      <w:r>
        <w:rPr>
          <w:spacing w:val="-1"/>
        </w:rPr>
        <w:t> </w:t>
      </w:r>
      <w:r>
        <w:rPr/>
        <w:t>demais Macrorregiões.</w:t>
      </w:r>
    </w:p>
    <w:p>
      <w:pPr>
        <w:pStyle w:val="BodyText"/>
        <w:spacing w:before="2"/>
        <w:ind w:left="180" w:right="123" w:firstLine="708"/>
        <w:jc w:val="both"/>
      </w:pPr>
      <w:r>
        <w:rPr/>
        <w:t>As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quantitativas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qualitativas</w:t>
      </w:r>
      <w:r>
        <w:rPr>
          <w:spacing w:val="1"/>
        </w:rPr>
        <w:t> </w:t>
      </w:r>
      <w:r>
        <w:rPr/>
        <w:t>contratadas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operacionalização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unidade</w:t>
      </w:r>
      <w:r>
        <w:rPr>
          <w:spacing w:val="-3"/>
        </w:rPr>
        <w:t> </w:t>
      </w:r>
      <w:r>
        <w:rPr/>
        <w:t>hospitalar</w:t>
      </w:r>
      <w:r>
        <w:rPr>
          <w:spacing w:val="-6"/>
        </w:rPr>
        <w:t> </w:t>
      </w:r>
      <w:r>
        <w:rPr/>
        <w:t>sofreram alterações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adaptação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perfil</w:t>
      </w:r>
      <w:r>
        <w:rPr>
          <w:spacing w:val="-8"/>
        </w:rPr>
        <w:t> </w:t>
      </w:r>
      <w:r>
        <w:rPr/>
        <w:t>proposto</w:t>
      </w:r>
      <w:r>
        <w:rPr>
          <w:spacing w:val="-3"/>
        </w:rPr>
        <w:t> </w:t>
      </w:r>
      <w:r>
        <w:rPr/>
        <w:t>pela</w:t>
      </w:r>
      <w:r>
        <w:rPr>
          <w:spacing w:val="-2"/>
        </w:rPr>
        <w:t> </w:t>
      </w:r>
      <w:r>
        <w:rPr/>
        <w:t>SES/GO.</w:t>
      </w:r>
    </w:p>
    <w:p>
      <w:pPr>
        <w:pStyle w:val="BodyText"/>
        <w:ind w:left="180" w:right="116" w:firstLine="708"/>
        <w:jc w:val="both"/>
      </w:pPr>
      <w:r>
        <w:rPr/>
        <w:t>Para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funcionamento</w:t>
      </w:r>
      <w:r>
        <w:rPr>
          <w:spacing w:val="19"/>
        </w:rPr>
        <w:t> </w:t>
      </w:r>
      <w:r>
        <w:rPr/>
        <w:t>do</w:t>
      </w:r>
      <w:r>
        <w:rPr>
          <w:spacing w:val="19"/>
        </w:rPr>
        <w:t> </w:t>
      </w:r>
      <w:r>
        <w:rPr/>
        <w:t>HERSO,</w:t>
      </w:r>
      <w:r>
        <w:rPr>
          <w:spacing w:val="16"/>
        </w:rPr>
        <w:t> </w:t>
      </w:r>
      <w:r>
        <w:rPr/>
        <w:t>a</w:t>
      </w:r>
      <w:r>
        <w:rPr>
          <w:spacing w:val="19"/>
        </w:rPr>
        <w:t> </w:t>
      </w:r>
      <w:r>
        <w:rPr/>
        <w:t>partir</w:t>
      </w:r>
      <w:r>
        <w:rPr>
          <w:spacing w:val="16"/>
        </w:rPr>
        <w:t> </w:t>
      </w:r>
      <w:r>
        <w:rPr/>
        <w:t>de</w:t>
      </w:r>
      <w:r>
        <w:rPr>
          <w:spacing w:val="19"/>
        </w:rPr>
        <w:t> </w:t>
      </w:r>
      <w:r>
        <w:rPr/>
        <w:t>17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novembro</w:t>
      </w:r>
      <w:r>
        <w:rPr>
          <w:spacing w:val="19"/>
        </w:rPr>
        <w:t> </w:t>
      </w:r>
      <w:r>
        <w:rPr/>
        <w:t>passam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vigorar</w:t>
      </w:r>
      <w:r>
        <w:rPr>
          <w:spacing w:val="-59"/>
        </w:rPr>
        <w:t> </w:t>
      </w:r>
      <w:r>
        <w:rPr/>
        <w:t>as</w:t>
      </w:r>
      <w:r>
        <w:rPr>
          <w:spacing w:val="-1"/>
        </w:rPr>
        <w:t> </w:t>
      </w:r>
      <w:r>
        <w:rPr/>
        <w:t>seguintes linhas de contratação: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3"/>
        <w:spacing w:before="1"/>
      </w:pPr>
      <w:r>
        <w:rPr>
          <w:u w:val="thick"/>
        </w:rPr>
        <w:t>Indicadores</w:t>
      </w:r>
      <w:r>
        <w:rPr>
          <w:spacing w:val="-9"/>
          <w:u w:val="thick"/>
        </w:rPr>
        <w:t> </w:t>
      </w:r>
      <w:r>
        <w:rPr>
          <w:u w:val="thick"/>
        </w:rPr>
        <w:t>Quantitativos: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4" w:lineRule="auto" w:before="0" w:after="0"/>
        <w:ind w:left="608" w:right="114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Internação (Saídas Hospitalares) – </w:t>
      </w:r>
      <w:r>
        <w:rPr>
          <w:rFonts w:ascii="Arial MT" w:hAnsi="Arial MT"/>
          <w:sz w:val="22"/>
        </w:rPr>
        <w:t>A meta é atingir 496 (quatrocentos e noventa 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seis) saídas, sendo 359 (trezentos e cinquenta e nove) de Clínica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Cirúrgica, 52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(cinquenta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duas)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Clínica</w:t>
      </w:r>
      <w:r>
        <w:rPr>
          <w:rFonts w:ascii="Arial MT" w:hAnsi="Arial MT"/>
          <w:spacing w:val="2"/>
          <w:sz w:val="22"/>
        </w:rPr>
        <w:t> </w:t>
      </w:r>
      <w:r>
        <w:rPr>
          <w:rFonts w:ascii="Arial MT" w:hAnsi="Arial MT"/>
          <w:sz w:val="22"/>
        </w:rPr>
        <w:t>Médica</w:t>
      </w:r>
      <w:r>
        <w:rPr>
          <w:rFonts w:ascii="Arial MT" w:hAnsi="Arial MT"/>
          <w:spacing w:val="3"/>
          <w:sz w:val="22"/>
        </w:rPr>
        <w:t> </w:t>
      </w:r>
      <w:r>
        <w:rPr>
          <w:rFonts w:ascii="Arial MT" w:hAnsi="Arial MT"/>
          <w:sz w:val="22"/>
        </w:rPr>
        <w:t>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85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(oitenta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cinco)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Clínica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Pediátrica;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08" w:val="left" w:leader="none"/>
          <w:tab w:pos="609" w:val="left" w:leader="none"/>
        </w:tabs>
        <w:spacing w:line="240" w:lineRule="auto" w:before="0" w:after="0"/>
        <w:ind w:left="608" w:right="0" w:hanging="361"/>
        <w:jc w:val="left"/>
        <w:rPr>
          <w:rFonts w:ascii="Arial MT" w:hAnsi="Arial MT"/>
          <w:sz w:val="22"/>
        </w:rPr>
      </w:pPr>
      <w:r>
        <w:rPr>
          <w:b/>
          <w:sz w:val="22"/>
          <w:u w:val="thick"/>
        </w:rPr>
        <w:t>Cirurgias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–</w:t>
      </w:r>
      <w:r>
        <w:rPr>
          <w:b/>
          <w:spacing w:val="-2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meta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é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realizar 200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(duzentas)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Cirurgias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Programadas;</w:t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100" w:after="0"/>
        <w:ind w:left="608" w:right="109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Atendimento Ambulatorial </w:t>
      </w:r>
      <w:r>
        <w:rPr>
          <w:rFonts w:ascii="Arial MT" w:hAnsi="Arial MT"/>
          <w:sz w:val="22"/>
        </w:rPr>
        <w:t>- A meta é atingir 800 (oitocentas) consultas médicas,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500 (quinhentas) consultas multiprofissionais por profissionais de nível superior não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médico, ofertar 132 (centro e trinta e dois) leitos dia e 100 (cem) procedimentos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programados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ambulatoriais.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0" w:after="0"/>
        <w:ind w:left="608" w:right="113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Serviço de Apoio Diagnóstico e Terapêutico Externo (SADT Externo) – </w:t>
      </w:r>
      <w:r>
        <w:rPr>
          <w:rFonts w:ascii="Arial MT" w:hAnsi="Arial MT"/>
          <w:sz w:val="22"/>
        </w:rPr>
        <w:t>A meta é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realizar 615 (seiscentos e quinze) exames</w:t>
      </w:r>
      <w:r>
        <w:rPr>
          <w:rFonts w:ascii="Arial MT" w:hAnsi="Arial MT"/>
          <w:spacing w:val="61"/>
          <w:sz w:val="22"/>
        </w:rPr>
        <w:t> </w:t>
      </w:r>
      <w:r>
        <w:rPr>
          <w:rFonts w:ascii="Arial MT" w:hAnsi="Arial MT"/>
          <w:sz w:val="22"/>
        </w:rPr>
        <w:t>a pacientes que estão sendo atendidos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em outras unidades da rede de saúde e que possuem a prescrição para realizar 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referido exame, sendo devidamente regulados pela Complexo Regulador Estadual,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sendo 15 (quinze) Colangiopancreatografia Retrógrada Endoscópica (CPRE), 200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(duzentos)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Raio-X,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200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(duzentos)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Eletrocardiograma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(ECG)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200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(duzentas)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Tomografias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Computadorizadas.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80" w:right="117" w:firstLine="708"/>
        <w:jc w:val="both"/>
      </w:pPr>
      <w:r>
        <w:rPr/>
        <w:t>Os Atendimentos de Urgência e o Serviço de Apoio Diagnóstico e Terapêutico</w:t>
      </w:r>
      <w:r>
        <w:rPr>
          <w:spacing w:val="1"/>
        </w:rPr>
        <w:t> </w:t>
      </w:r>
      <w:r>
        <w:rPr/>
        <w:t>(SADT)</w:t>
      </w:r>
      <w:r>
        <w:rPr>
          <w:spacing w:val="54"/>
        </w:rPr>
        <w:t> </w:t>
      </w:r>
      <w:r>
        <w:rPr/>
        <w:t>para</w:t>
      </w:r>
      <w:r>
        <w:rPr>
          <w:spacing w:val="53"/>
        </w:rPr>
        <w:t> </w:t>
      </w:r>
      <w:r>
        <w:rPr/>
        <w:t>atendimento</w:t>
      </w:r>
      <w:r>
        <w:rPr>
          <w:spacing w:val="53"/>
        </w:rPr>
        <w:t> </w:t>
      </w:r>
      <w:r>
        <w:rPr/>
        <w:t>interno</w:t>
      </w:r>
      <w:r>
        <w:rPr>
          <w:spacing w:val="57"/>
        </w:rPr>
        <w:t> </w:t>
      </w:r>
      <w:r>
        <w:rPr/>
        <w:t>não</w:t>
      </w:r>
      <w:r>
        <w:rPr>
          <w:spacing w:val="53"/>
        </w:rPr>
        <w:t> </w:t>
      </w:r>
      <w:r>
        <w:rPr/>
        <w:t>compõem</w:t>
      </w:r>
      <w:r>
        <w:rPr>
          <w:spacing w:val="55"/>
        </w:rPr>
        <w:t> </w:t>
      </w:r>
      <w:r>
        <w:rPr/>
        <w:t>a</w:t>
      </w:r>
      <w:r>
        <w:rPr>
          <w:spacing w:val="53"/>
        </w:rPr>
        <w:t> </w:t>
      </w:r>
      <w:r>
        <w:rPr/>
        <w:t>Linha</w:t>
      </w:r>
      <w:r>
        <w:rPr>
          <w:spacing w:val="54"/>
        </w:rPr>
        <w:t> </w:t>
      </w:r>
      <w:r>
        <w:rPr/>
        <w:t>de</w:t>
      </w:r>
      <w:r>
        <w:rPr>
          <w:spacing w:val="53"/>
        </w:rPr>
        <w:t> </w:t>
      </w:r>
      <w:r>
        <w:rPr/>
        <w:t>Serviços</w:t>
      </w:r>
      <w:r>
        <w:rPr>
          <w:spacing w:val="53"/>
        </w:rPr>
        <w:t> </w:t>
      </w:r>
      <w:r>
        <w:rPr/>
        <w:t>para</w:t>
      </w:r>
      <w:r>
        <w:rPr>
          <w:spacing w:val="57"/>
        </w:rPr>
        <w:t> </w:t>
      </w:r>
      <w:r>
        <w:rPr/>
        <w:t>efeito</w:t>
      </w:r>
      <w:r>
        <w:rPr>
          <w:spacing w:val="56"/>
        </w:rPr>
        <w:t> </w:t>
      </w:r>
      <w:r>
        <w:rPr/>
        <w:t>de</w:t>
      </w:r>
      <w:r>
        <w:rPr>
          <w:spacing w:val="-59"/>
        </w:rPr>
        <w:t> </w:t>
      </w:r>
      <w:r>
        <w:rPr/>
        <w:t>metas,</w:t>
      </w:r>
      <w:r>
        <w:rPr>
          <w:spacing w:val="1"/>
        </w:rPr>
        <w:t> </w:t>
      </w:r>
      <w:r>
        <w:rPr/>
        <w:t>porém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PARCEIRO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ofertar</w:t>
      </w:r>
      <w:r>
        <w:rPr>
          <w:spacing w:val="1"/>
        </w:rPr>
        <w:t> </w:t>
      </w:r>
      <w:r>
        <w:rPr/>
        <w:t>esses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necessidade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usuário e</w:t>
      </w:r>
      <w:r>
        <w:rPr>
          <w:spacing w:val="-1"/>
        </w:rPr>
        <w:t> </w:t>
      </w:r>
      <w:r>
        <w:rPr/>
        <w:t>informar</w:t>
      </w:r>
      <w:r>
        <w:rPr>
          <w:spacing w:val="-3"/>
        </w:rPr>
        <w:t> </w:t>
      </w:r>
      <w:r>
        <w:rPr/>
        <w:t>mensalmente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produção realizada.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</w:pPr>
    </w:p>
    <w:p>
      <w:pPr>
        <w:pStyle w:val="Heading3"/>
      </w:pPr>
      <w:r>
        <w:rPr>
          <w:u w:val="thick"/>
        </w:rPr>
        <w:t>Indicadores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Metas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Qualidade/Desempenho: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4" w:lineRule="auto" w:before="1" w:after="0"/>
        <w:ind w:left="608" w:right="118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Taxa de Ocupação Hospitalar</w:t>
      </w:r>
      <w:r>
        <w:rPr>
          <w:b/>
          <w:sz w:val="22"/>
        </w:rPr>
        <w:t> – </w:t>
      </w:r>
      <w:r>
        <w:rPr>
          <w:rFonts w:ascii="Arial MT" w:hAnsi="Arial MT"/>
          <w:sz w:val="22"/>
        </w:rPr>
        <w:t>Manter a ocupação dos leitos hospitalares em 85%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ou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mais.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Será calculado através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da fórmula:</w:t>
      </w:r>
    </w:p>
    <w:p>
      <w:pPr>
        <w:pStyle w:val="BodyText"/>
        <w:spacing w:line="259" w:lineRule="auto" w:before="1"/>
        <w:ind w:left="608"/>
      </w:pPr>
      <w:r>
        <w:rPr/>
        <w:t>[Total</w:t>
      </w:r>
      <w:r>
        <w:rPr>
          <w:spacing w:val="27"/>
        </w:rPr>
        <w:t> </w:t>
      </w:r>
      <w:r>
        <w:rPr/>
        <w:t>de</w:t>
      </w:r>
      <w:r>
        <w:rPr>
          <w:spacing w:val="34"/>
        </w:rPr>
        <w:t> </w:t>
      </w:r>
      <w:r>
        <w:rPr/>
        <w:t>Pacientes-dia</w:t>
      </w:r>
      <w:r>
        <w:rPr>
          <w:spacing w:val="34"/>
        </w:rPr>
        <w:t> </w:t>
      </w:r>
      <w:r>
        <w:rPr/>
        <w:t>no</w:t>
      </w:r>
      <w:r>
        <w:rPr>
          <w:spacing w:val="34"/>
        </w:rPr>
        <w:t> </w:t>
      </w:r>
      <w:r>
        <w:rPr/>
        <w:t>período</w:t>
      </w:r>
      <w:r>
        <w:rPr>
          <w:spacing w:val="34"/>
        </w:rPr>
        <w:t> </w:t>
      </w:r>
      <w:r>
        <w:rPr/>
        <w:t>/</w:t>
      </w:r>
      <w:r>
        <w:rPr>
          <w:spacing w:val="31"/>
        </w:rPr>
        <w:t> </w:t>
      </w:r>
      <w:r>
        <w:rPr/>
        <w:t>Total</w:t>
      </w:r>
      <w:r>
        <w:rPr>
          <w:spacing w:val="27"/>
        </w:rPr>
        <w:t> </w:t>
      </w:r>
      <w:r>
        <w:rPr/>
        <w:t>de</w:t>
      </w:r>
      <w:r>
        <w:rPr>
          <w:spacing w:val="38"/>
        </w:rPr>
        <w:t> </w:t>
      </w:r>
      <w:r>
        <w:rPr/>
        <w:t>leitos</w:t>
      </w:r>
      <w:r>
        <w:rPr>
          <w:spacing w:val="34"/>
        </w:rPr>
        <w:t> </w:t>
      </w:r>
      <w:r>
        <w:rPr/>
        <w:t>operacionais-dia</w:t>
      </w:r>
      <w:r>
        <w:rPr>
          <w:spacing w:val="34"/>
        </w:rPr>
        <w:t> </w:t>
      </w:r>
      <w:r>
        <w:rPr/>
        <w:t>do</w:t>
      </w:r>
      <w:r>
        <w:rPr>
          <w:spacing w:val="34"/>
        </w:rPr>
        <w:t> </w:t>
      </w:r>
      <w:r>
        <w:rPr/>
        <w:t>período]</w:t>
      </w:r>
      <w:r>
        <w:rPr>
          <w:spacing w:val="31"/>
        </w:rPr>
        <w:t> </w:t>
      </w:r>
      <w:r>
        <w:rPr/>
        <w:t>x</w:t>
      </w:r>
      <w:r>
        <w:rPr>
          <w:spacing w:val="-58"/>
        </w:rPr>
        <w:t> </w:t>
      </w:r>
      <w:r>
        <w:rPr/>
        <w:t>100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4" w:lineRule="auto" w:before="0" w:after="0"/>
        <w:ind w:left="608" w:right="119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Média de Permanência Hospitalar</w:t>
      </w:r>
      <w:r>
        <w:rPr>
          <w:b/>
          <w:sz w:val="22"/>
        </w:rPr>
        <w:t> – </w:t>
      </w:r>
      <w:r>
        <w:rPr>
          <w:rFonts w:ascii="Arial MT" w:hAnsi="Arial MT"/>
          <w:sz w:val="22"/>
        </w:rPr>
        <w:t>Manter a média de permanência em 5 dias ou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menos.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Será calculada através da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fórmula:</w:t>
      </w:r>
    </w:p>
    <w:p>
      <w:pPr>
        <w:pStyle w:val="BodyText"/>
        <w:spacing w:before="1"/>
        <w:ind w:left="608"/>
      </w:pPr>
      <w:r>
        <w:rPr/>
        <w:t>[Total</w:t>
      </w:r>
      <w:r>
        <w:rPr>
          <w:spacing w:val="-8"/>
        </w:rPr>
        <w:t> </w:t>
      </w:r>
      <w:r>
        <w:rPr/>
        <w:t>de</w:t>
      </w:r>
      <w:r>
        <w:rPr>
          <w:spacing w:val="-1"/>
        </w:rPr>
        <w:t> </w:t>
      </w:r>
      <w:r>
        <w:rPr/>
        <w:t>pacientes-dia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/</w:t>
      </w:r>
      <w:r>
        <w:rPr>
          <w:spacing w:val="-4"/>
        </w:rPr>
        <w:t> </w:t>
      </w:r>
      <w:r>
        <w:rPr/>
        <w:t>Total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saídas</w:t>
      </w:r>
      <w:r>
        <w:rPr>
          <w:spacing w:val="-5"/>
        </w:rPr>
        <w:t> </w:t>
      </w:r>
      <w:r>
        <w:rPr/>
        <w:t>no</w:t>
      </w:r>
      <w:r>
        <w:rPr>
          <w:spacing w:val="-1"/>
        </w:rPr>
        <w:t> </w:t>
      </w:r>
      <w:r>
        <w:rPr/>
        <w:t>período]</w:t>
      </w:r>
    </w:p>
    <w:p>
      <w:pPr>
        <w:spacing w:after="0"/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100" w:after="0"/>
        <w:ind w:left="608" w:right="118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Índice de Intervalo de Substituição –</w:t>
      </w:r>
      <w:r>
        <w:rPr>
          <w:b/>
          <w:sz w:val="22"/>
        </w:rPr>
        <w:t> </w:t>
      </w:r>
      <w:r>
        <w:rPr>
          <w:rFonts w:ascii="Arial MT" w:hAnsi="Arial MT"/>
          <w:sz w:val="22"/>
        </w:rPr>
        <w:t>Manter o tempo médio de desocupação do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leito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com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intervalo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máximo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21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(vinte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uma)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horas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ou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tempo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inferior.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Será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calculado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através da fórmula:</w:t>
      </w:r>
    </w:p>
    <w:p>
      <w:pPr>
        <w:pStyle w:val="BodyText"/>
        <w:spacing w:line="259" w:lineRule="auto"/>
        <w:ind w:left="608" w:right="113"/>
        <w:jc w:val="both"/>
      </w:pPr>
      <w:r>
        <w:rPr/>
        <w:t>[(100-Taxa de ocupação hospitalar) x Média de tempo de permanência] / Taxa de</w:t>
      </w:r>
      <w:r>
        <w:rPr>
          <w:spacing w:val="1"/>
        </w:rPr>
        <w:t> </w:t>
      </w:r>
      <w:r>
        <w:rPr/>
        <w:t>ocupação</w:t>
      </w:r>
      <w:r>
        <w:rPr>
          <w:spacing w:val="-5"/>
        </w:rPr>
        <w:t> </w:t>
      </w:r>
      <w:r>
        <w:rPr/>
        <w:t>hospitalar]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4" w:lineRule="auto" w:before="0" w:after="0"/>
        <w:ind w:left="608" w:right="112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Taxa de Readmissão em UTI em até 48 horas –</w:t>
      </w:r>
      <w:r>
        <w:rPr>
          <w:b/>
          <w:sz w:val="22"/>
        </w:rPr>
        <w:t> </w:t>
      </w:r>
      <w:r>
        <w:rPr>
          <w:rFonts w:ascii="Arial MT" w:hAnsi="Arial MT"/>
          <w:sz w:val="22"/>
        </w:rPr>
        <w:t>Manter a taxa de até 5% 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pacientes que retornaram à UTI do hospital em até´ 48 horas desde a última vez que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deixaram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UTI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após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primeira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admissão.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Será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calculada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através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fórmula:</w:t>
      </w:r>
    </w:p>
    <w:p>
      <w:pPr>
        <w:pStyle w:val="BodyText"/>
        <w:spacing w:before="5"/>
        <w:ind w:left="608"/>
        <w:jc w:val="both"/>
      </w:pPr>
      <w:r>
        <w:rPr/>
        <w:t>[Nº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retornos</w:t>
      </w:r>
      <w:r>
        <w:rPr>
          <w:spacing w:val="-7"/>
        </w:rPr>
        <w:t> </w:t>
      </w:r>
      <w:r>
        <w:rPr/>
        <w:t>em até´</w:t>
      </w:r>
      <w:r>
        <w:rPr>
          <w:spacing w:val="25"/>
        </w:rPr>
        <w:t> </w:t>
      </w:r>
      <w:r>
        <w:rPr/>
        <w:t>48</w:t>
      </w:r>
      <w:r>
        <w:rPr>
          <w:spacing w:val="-3"/>
        </w:rPr>
        <w:t> </w:t>
      </w:r>
      <w:r>
        <w:rPr/>
        <w:t>horas/</w:t>
      </w:r>
      <w:r>
        <w:rPr>
          <w:spacing w:val="-5"/>
        </w:rPr>
        <w:t> </w:t>
      </w:r>
      <w:r>
        <w:rPr/>
        <w:t>Nº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saídas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UTI,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alta]</w:t>
      </w:r>
      <w:r>
        <w:rPr>
          <w:spacing w:val="-6"/>
        </w:rPr>
        <w:t> </w:t>
      </w:r>
      <w:r>
        <w:rPr/>
        <w:t>x</w:t>
      </w:r>
      <w:r>
        <w:rPr>
          <w:spacing w:val="-3"/>
        </w:rPr>
        <w:t> </w:t>
      </w:r>
      <w:r>
        <w:rPr/>
        <w:t>100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4" w:lineRule="auto" w:before="0" w:after="0"/>
        <w:ind w:left="608" w:right="115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Taxa de Readmissão Hospitalar em até 29 dias – </w:t>
      </w:r>
      <w:r>
        <w:rPr>
          <w:rFonts w:ascii="Arial MT" w:hAnsi="Arial MT"/>
          <w:sz w:val="22"/>
        </w:rPr>
        <w:t>Manter em até 20% a taxa 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pessoas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retornaram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ao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hospital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em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até´</w:t>
      </w:r>
      <w:r>
        <w:rPr>
          <w:rFonts w:ascii="Arial MT" w:hAnsi="Arial MT"/>
          <w:spacing w:val="22"/>
          <w:sz w:val="22"/>
        </w:rPr>
        <w:t> </w:t>
      </w:r>
      <w:r>
        <w:rPr>
          <w:rFonts w:ascii="Arial MT" w:hAnsi="Arial MT"/>
          <w:sz w:val="22"/>
        </w:rPr>
        <w:t>29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dias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desde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última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vez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deixaram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a unidade hospitalar após a primeira admissão. O acompanhamento do indicador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deve ser realizado mensalmente e a avaliação de acordo com o resultado acumulado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do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ano.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Será calculado através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da fórmula:</w:t>
      </w:r>
    </w:p>
    <w:p>
      <w:pPr>
        <w:pStyle w:val="BodyText"/>
        <w:spacing w:line="254" w:lineRule="auto" w:before="9"/>
        <w:ind w:left="608" w:right="111"/>
        <w:jc w:val="both"/>
      </w:pPr>
      <w:r>
        <w:rPr/>
        <w:t>[Número</w:t>
      </w:r>
      <w:r>
        <w:rPr>
          <w:spacing w:val="1"/>
        </w:rPr>
        <w:t> </w:t>
      </w:r>
      <w:r>
        <w:rPr/>
        <w:t>de pacientes</w:t>
      </w:r>
      <w:r>
        <w:rPr>
          <w:spacing w:val="1"/>
        </w:rPr>
        <w:t> </w:t>
      </w:r>
      <w:r>
        <w:rPr/>
        <w:t>readmitidos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0 e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dias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última</w:t>
      </w:r>
      <w:r>
        <w:rPr>
          <w:spacing w:val="1"/>
        </w:rPr>
        <w:t> </w:t>
      </w:r>
      <w:r>
        <w:rPr/>
        <w:t>alta</w:t>
      </w:r>
      <w:r>
        <w:rPr>
          <w:spacing w:val="1"/>
        </w:rPr>
        <w:t> </w:t>
      </w:r>
      <w:r>
        <w:rPr/>
        <w:t>hospitalar</w:t>
      </w:r>
      <w:r>
        <w:rPr>
          <w:spacing w:val="61"/>
        </w:rPr>
        <w:t> </w:t>
      </w:r>
      <w:r>
        <w:rPr/>
        <w:t>/</w:t>
      </w:r>
      <w:r>
        <w:rPr>
          <w:spacing w:val="1"/>
        </w:rPr>
        <w:t> </w:t>
      </w:r>
      <w:r>
        <w:rPr/>
        <w:t>Número total</w:t>
      </w:r>
      <w:r>
        <w:rPr>
          <w:spacing w:val="-6"/>
        </w:rPr>
        <w:t> </w:t>
      </w:r>
      <w:r>
        <w:rPr/>
        <w:t>de internações</w:t>
      </w:r>
      <w:r>
        <w:rPr>
          <w:spacing w:val="2"/>
        </w:rPr>
        <w:t> </w:t>
      </w:r>
      <w:r>
        <w:rPr/>
        <w:t>hospitalares]</w:t>
      </w:r>
      <w:r>
        <w:rPr>
          <w:spacing w:val="-4"/>
        </w:rPr>
        <w:t> </w:t>
      </w:r>
      <w:r>
        <w:rPr/>
        <w:t>x</w:t>
      </w:r>
      <w:r>
        <w:rPr>
          <w:spacing w:val="-4"/>
        </w:rPr>
        <w:t> </w:t>
      </w:r>
      <w:r>
        <w:rPr/>
        <w:t>100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0" w:after="0"/>
        <w:ind w:left="608" w:right="114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Percentual de Ocorrência de Glosas no SIH – DATASUS – </w:t>
      </w:r>
      <w:r>
        <w:rPr>
          <w:rFonts w:ascii="Arial MT" w:hAnsi="Arial MT"/>
          <w:sz w:val="22"/>
        </w:rPr>
        <w:t>Manter em até 1% 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número de procedimentos rejeitados no Sistema de Informações Hospitalares em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relação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total 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procedimentos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apresentados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no mesmo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Sistema, no</w:t>
      </w:r>
      <w:r>
        <w:rPr>
          <w:rFonts w:ascii="Arial MT" w:hAnsi="Arial MT"/>
          <w:spacing w:val="61"/>
          <w:sz w:val="22"/>
        </w:rPr>
        <w:t> </w:t>
      </w:r>
      <w:r>
        <w:rPr>
          <w:rFonts w:ascii="Arial MT" w:hAnsi="Arial MT"/>
          <w:sz w:val="22"/>
        </w:rPr>
        <w:t>período.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Será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calculado através da fórmula:</w:t>
      </w:r>
    </w:p>
    <w:p>
      <w:pPr>
        <w:pStyle w:val="BodyText"/>
        <w:spacing w:line="254" w:lineRule="auto"/>
        <w:ind w:left="608" w:right="121"/>
        <w:jc w:val="both"/>
      </w:pPr>
      <w:r>
        <w:rPr/>
        <w:t>[Total de procedimentos rejeitados no SIH / total de procedimentos apresentados no</w:t>
      </w:r>
      <w:r>
        <w:rPr>
          <w:spacing w:val="1"/>
        </w:rPr>
        <w:t> </w:t>
      </w:r>
      <w:r>
        <w:rPr/>
        <w:t>SIH]</w:t>
      </w:r>
      <w:r>
        <w:rPr>
          <w:spacing w:val="-3"/>
        </w:rPr>
        <w:t> </w:t>
      </w:r>
      <w:r>
        <w:rPr/>
        <w:t>x</w:t>
      </w:r>
      <w:r>
        <w:rPr>
          <w:spacing w:val="-4"/>
        </w:rPr>
        <w:t> </w:t>
      </w:r>
      <w:r>
        <w:rPr/>
        <w:t>100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0" w:after="0"/>
        <w:ind w:left="608" w:right="113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Percentual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Suspensão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Cirurgias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Programadas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por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condições</w:t>
      </w:r>
      <w:r>
        <w:rPr>
          <w:b/>
          <w:spacing w:val="-59"/>
          <w:sz w:val="22"/>
        </w:rPr>
        <w:t> </w:t>
      </w:r>
      <w:r>
        <w:rPr>
          <w:b/>
          <w:sz w:val="22"/>
          <w:u w:val="thick"/>
        </w:rPr>
        <w:t>operacionais (causas relacionadas à organização da Unidade) – </w:t>
      </w:r>
      <w:r>
        <w:rPr>
          <w:rFonts w:ascii="Arial MT" w:hAnsi="Arial MT"/>
          <w:sz w:val="22"/>
        </w:rPr>
        <w:t>Manter em até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1% o total de cirurgias programadas que foram suspensas, por motivos relacionadas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à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organização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Unidade,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tais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como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falta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vaga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internação,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erro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programação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falta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exame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pré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operatório,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por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ocorrência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cirurgia</w:t>
      </w:r>
      <w:r>
        <w:rPr>
          <w:rFonts w:ascii="Arial MT" w:hAnsi="Arial MT"/>
          <w:spacing w:val="6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emergência, em relação ao total de cirurgias agendadas, no período. Será calculado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através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da fórmula:</w:t>
      </w:r>
    </w:p>
    <w:p>
      <w:pPr>
        <w:pStyle w:val="BodyText"/>
        <w:spacing w:line="254" w:lineRule="auto"/>
        <w:ind w:left="608" w:right="124"/>
        <w:jc w:val="both"/>
      </w:pPr>
      <w:r>
        <w:rPr/>
        <w:t>[Nº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cirurgias</w:t>
      </w:r>
      <w:r>
        <w:rPr>
          <w:spacing w:val="1"/>
        </w:rPr>
        <w:t> </w:t>
      </w:r>
      <w:r>
        <w:rPr/>
        <w:t>programadas</w:t>
      </w:r>
      <w:r>
        <w:rPr>
          <w:spacing w:val="1"/>
        </w:rPr>
        <w:t> </w:t>
      </w:r>
      <w:r>
        <w:rPr/>
        <w:t>suspensas/Nº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cirurgias</w:t>
      </w:r>
      <w:r>
        <w:rPr>
          <w:spacing w:val="1"/>
        </w:rPr>
        <w:t> </w:t>
      </w:r>
      <w:r>
        <w:rPr/>
        <w:t>programadas</w:t>
      </w:r>
      <w:r>
        <w:rPr>
          <w:spacing w:val="1"/>
        </w:rPr>
        <w:t> </w:t>
      </w:r>
      <w:r>
        <w:rPr/>
        <w:t>(mapa</w:t>
      </w:r>
      <w:r>
        <w:rPr>
          <w:spacing w:val="1"/>
        </w:rPr>
        <w:t> </w:t>
      </w:r>
      <w:r>
        <w:rPr/>
        <w:t>cirúrgico)]</w:t>
      </w:r>
      <w:r>
        <w:rPr>
          <w:spacing w:val="-4"/>
        </w:rPr>
        <w:t> </w:t>
      </w:r>
      <w:r>
        <w:rPr/>
        <w:t>x</w:t>
      </w:r>
      <w:r>
        <w:rPr>
          <w:spacing w:val="-4"/>
        </w:rPr>
        <w:t> </w:t>
      </w:r>
      <w:r>
        <w:rPr/>
        <w:t>100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1" w:after="0"/>
        <w:ind w:left="608" w:right="112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Percentual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Suspensão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Cirurgias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Programadas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por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condições</w:t>
      </w:r>
      <w:r>
        <w:rPr>
          <w:b/>
          <w:spacing w:val="-59"/>
          <w:sz w:val="22"/>
        </w:rPr>
        <w:t> </w:t>
      </w:r>
      <w:r>
        <w:rPr>
          <w:b/>
          <w:sz w:val="22"/>
          <w:u w:val="thick"/>
        </w:rPr>
        <w:t>operacionais (causas relacionadas ao paciente) – </w:t>
      </w:r>
      <w:r>
        <w:rPr>
          <w:rFonts w:ascii="Arial MT" w:hAnsi="Arial MT"/>
          <w:sz w:val="22"/>
        </w:rPr>
        <w:t>Manter em até 5% o total 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cirurgias programadas que foram suspensas, por motivos relacionados ao paciente,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tais como não realizou jejum, absenteísmo, não suspendeu o medicamento, sem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condições clínicas, em relação ao total de cirurgias agendadas, no período. Será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calculado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através da fórmula:</w:t>
      </w:r>
    </w:p>
    <w:p>
      <w:pPr>
        <w:pStyle w:val="BodyText"/>
        <w:spacing w:line="254" w:lineRule="auto"/>
        <w:ind w:left="608" w:right="124"/>
        <w:jc w:val="both"/>
      </w:pPr>
      <w:r>
        <w:rPr/>
        <w:t>[Nº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cirurgias</w:t>
      </w:r>
      <w:r>
        <w:rPr>
          <w:spacing w:val="1"/>
        </w:rPr>
        <w:t> </w:t>
      </w:r>
      <w:r>
        <w:rPr/>
        <w:t>programadas</w:t>
      </w:r>
      <w:r>
        <w:rPr>
          <w:spacing w:val="1"/>
        </w:rPr>
        <w:t> </w:t>
      </w:r>
      <w:r>
        <w:rPr/>
        <w:t>suspensas/Nº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cirurgias</w:t>
      </w:r>
      <w:r>
        <w:rPr>
          <w:spacing w:val="1"/>
        </w:rPr>
        <w:t> </w:t>
      </w:r>
      <w:r>
        <w:rPr/>
        <w:t>programadas</w:t>
      </w:r>
      <w:r>
        <w:rPr>
          <w:spacing w:val="1"/>
        </w:rPr>
        <w:t> </w:t>
      </w:r>
      <w:r>
        <w:rPr/>
        <w:t>(mapa</w:t>
      </w:r>
      <w:r>
        <w:rPr>
          <w:spacing w:val="1"/>
        </w:rPr>
        <w:t> </w:t>
      </w:r>
      <w:r>
        <w:rPr/>
        <w:t>cirúrgico)]</w:t>
      </w:r>
      <w:r>
        <w:rPr>
          <w:spacing w:val="-4"/>
        </w:rPr>
        <w:t> </w:t>
      </w:r>
      <w:r>
        <w:rPr/>
        <w:t>x</w:t>
      </w:r>
      <w:r>
        <w:rPr>
          <w:spacing w:val="-4"/>
        </w:rPr>
        <w:t> </w:t>
      </w:r>
      <w:r>
        <w:rPr/>
        <w:t>100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0" w:after="0"/>
        <w:ind w:left="608" w:right="121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Percentual de investigação da gravidade de reações adversas a medicamentos</w:t>
      </w:r>
      <w:r>
        <w:rPr>
          <w:b/>
          <w:spacing w:val="1"/>
          <w:sz w:val="22"/>
        </w:rPr>
        <w:t> </w:t>
      </w:r>
      <w:r>
        <w:rPr>
          <w:b/>
          <w:sz w:val="22"/>
          <w:u w:val="thick"/>
        </w:rPr>
        <w:t>(farmacovigilância) – </w:t>
      </w:r>
      <w:r>
        <w:rPr>
          <w:rFonts w:ascii="Arial MT" w:hAnsi="Arial MT"/>
          <w:sz w:val="22"/>
        </w:rPr>
        <w:t>Manter em a partir de 95% o índice de investigação a reações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adversas</w:t>
      </w:r>
      <w:r>
        <w:rPr>
          <w:rFonts w:ascii="Arial MT" w:hAnsi="Arial MT"/>
          <w:spacing w:val="8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sz w:val="22"/>
        </w:rPr>
        <w:t>medicamentos</w:t>
      </w:r>
      <w:r>
        <w:rPr>
          <w:rFonts w:ascii="Arial MT" w:hAnsi="Arial MT"/>
          <w:spacing w:val="8"/>
          <w:sz w:val="22"/>
        </w:rPr>
        <w:t> </w:t>
      </w:r>
      <w:r>
        <w:rPr>
          <w:rFonts w:ascii="Arial MT" w:hAnsi="Arial MT"/>
          <w:sz w:val="22"/>
        </w:rPr>
        <w:t>(RAM)</w:t>
      </w:r>
      <w:r>
        <w:rPr>
          <w:rFonts w:ascii="Arial MT" w:hAnsi="Arial MT"/>
          <w:spacing w:val="5"/>
          <w:sz w:val="22"/>
        </w:rPr>
        <w:t> </w:t>
      </w:r>
      <w:r>
        <w:rPr>
          <w:rFonts w:ascii="Arial MT" w:hAnsi="Arial MT"/>
          <w:sz w:val="22"/>
        </w:rPr>
        <w:t>seja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sz w:val="22"/>
        </w:rPr>
        <w:t>ela</w:t>
      </w:r>
      <w:r>
        <w:rPr>
          <w:rFonts w:ascii="Arial MT" w:hAnsi="Arial MT"/>
          <w:spacing w:val="8"/>
          <w:sz w:val="22"/>
        </w:rPr>
        <w:t> </w:t>
      </w:r>
      <w:r>
        <w:rPr>
          <w:rFonts w:ascii="Arial MT" w:hAnsi="Arial MT"/>
          <w:sz w:val="22"/>
        </w:rPr>
        <w:t>leve,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moderada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sz w:val="22"/>
        </w:rPr>
        <w:t>ou</w:t>
      </w:r>
      <w:r>
        <w:rPr>
          <w:rFonts w:ascii="Arial MT" w:hAnsi="Arial MT"/>
          <w:spacing w:val="8"/>
          <w:sz w:val="22"/>
        </w:rPr>
        <w:t> </w:t>
      </w:r>
      <w:r>
        <w:rPr>
          <w:rFonts w:ascii="Arial MT" w:hAnsi="Arial MT"/>
          <w:sz w:val="22"/>
        </w:rPr>
        <w:t>grave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sz w:val="22"/>
        </w:rPr>
        <w:t>pelo</w:t>
      </w:r>
    </w:p>
    <w:p>
      <w:pPr>
        <w:spacing w:after="0" w:line="256" w:lineRule="auto"/>
        <w:jc w:val="both"/>
        <w:rPr>
          <w:rFonts w:ascii="Arial MT" w:hAnsi="Arial MT"/>
          <w:sz w:val="22"/>
        </w:rPr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54" w:lineRule="auto" w:before="93"/>
        <w:ind w:left="608" w:right="122"/>
        <w:jc w:val="both"/>
      </w:pPr>
      <w:r>
        <w:rPr/>
        <w:t>farmacêutico. Considera-se ideal a notificação e classificação de RAMs quanto à sua</w:t>
      </w:r>
      <w:r>
        <w:rPr>
          <w:spacing w:val="-59"/>
        </w:rPr>
        <w:t> </w:t>
      </w:r>
      <w:r>
        <w:rPr/>
        <w:t>gravidade,</w:t>
      </w:r>
      <w:r>
        <w:rPr>
          <w:spacing w:val="-5"/>
        </w:rPr>
        <w:t> </w:t>
      </w:r>
      <w:r>
        <w:rPr/>
        <w:t>seguidas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seu</w:t>
      </w:r>
      <w:r>
        <w:rPr>
          <w:spacing w:val="-5"/>
        </w:rPr>
        <w:t> </w:t>
      </w:r>
      <w:r>
        <w:rPr/>
        <w:t>monitoramento.</w:t>
      </w:r>
      <w:r>
        <w:rPr>
          <w:spacing w:val="-3"/>
        </w:rPr>
        <w:t> </w:t>
      </w:r>
      <w:r>
        <w:rPr/>
        <w:t>Será</w:t>
      </w:r>
      <w:r>
        <w:rPr>
          <w:spacing w:val="-2"/>
        </w:rPr>
        <w:t> </w:t>
      </w:r>
      <w:r>
        <w:rPr/>
        <w:t>calculado</w:t>
      </w:r>
      <w:r>
        <w:rPr>
          <w:spacing w:val="-1"/>
        </w:rPr>
        <w:t> </w:t>
      </w:r>
      <w:r>
        <w:rPr/>
        <w:t>através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fórmula:</w:t>
      </w:r>
    </w:p>
    <w:p>
      <w:pPr>
        <w:pStyle w:val="BodyText"/>
        <w:spacing w:line="254" w:lineRule="auto" w:before="4"/>
        <w:ind w:left="608" w:right="127"/>
        <w:jc w:val="both"/>
      </w:pPr>
      <w:r>
        <w:rPr/>
        <w:t>[Nº de pacientes com RAM avaliada quanto à gravidade/ Nº total de pacientes com</w:t>
      </w:r>
      <w:r>
        <w:rPr>
          <w:spacing w:val="1"/>
        </w:rPr>
        <w:t> </w:t>
      </w:r>
      <w:r>
        <w:rPr/>
        <w:t>RAM]</w:t>
      </w:r>
      <w:r>
        <w:rPr>
          <w:spacing w:val="-3"/>
        </w:rPr>
        <w:t> </w:t>
      </w:r>
      <w:r>
        <w:rPr/>
        <w:t>x</w:t>
      </w:r>
      <w:r>
        <w:rPr>
          <w:spacing w:val="-1"/>
        </w:rPr>
        <w:t> </w:t>
      </w:r>
      <w:r>
        <w:rPr/>
        <w:t>100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08" w:val="left" w:leader="none"/>
          <w:tab w:pos="609" w:val="left" w:leader="none"/>
        </w:tabs>
        <w:spacing w:line="256" w:lineRule="auto" w:before="0" w:after="0"/>
        <w:ind w:left="608" w:right="113" w:hanging="360"/>
        <w:jc w:val="left"/>
        <w:rPr>
          <w:rFonts w:ascii="Arial MT" w:hAnsi="Arial MT"/>
          <w:sz w:val="22"/>
        </w:rPr>
      </w:pPr>
      <w:r>
        <w:rPr>
          <w:b/>
          <w:sz w:val="22"/>
          <w:u w:val="thick"/>
        </w:rPr>
        <w:t>Razão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do</w:t>
      </w:r>
      <w:r>
        <w:rPr>
          <w:b/>
          <w:spacing w:val="3"/>
          <w:sz w:val="22"/>
          <w:u w:val="thick"/>
        </w:rPr>
        <w:t> </w:t>
      </w:r>
      <w:r>
        <w:rPr>
          <w:b/>
          <w:sz w:val="22"/>
          <w:u w:val="thick"/>
        </w:rPr>
        <w:t>Quantitativo</w:t>
      </w:r>
      <w:r>
        <w:rPr>
          <w:b/>
          <w:spacing w:val="2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4"/>
          <w:sz w:val="22"/>
          <w:u w:val="thick"/>
        </w:rPr>
        <w:t> </w:t>
      </w:r>
      <w:r>
        <w:rPr>
          <w:b/>
          <w:sz w:val="22"/>
          <w:u w:val="thick"/>
        </w:rPr>
        <w:t>Consultas</w:t>
      </w:r>
      <w:r>
        <w:rPr>
          <w:b/>
          <w:spacing w:val="3"/>
          <w:sz w:val="22"/>
          <w:u w:val="thick"/>
        </w:rPr>
        <w:t> </w:t>
      </w:r>
      <w:r>
        <w:rPr>
          <w:b/>
          <w:sz w:val="22"/>
          <w:u w:val="thick"/>
        </w:rPr>
        <w:t>Ofertadas</w:t>
      </w:r>
      <w:r>
        <w:rPr>
          <w:b/>
          <w:spacing w:val="8"/>
          <w:sz w:val="22"/>
          <w:u w:val="thick"/>
        </w:rPr>
        <w:t> </w:t>
      </w:r>
      <w:r>
        <w:rPr>
          <w:b/>
          <w:sz w:val="22"/>
          <w:u w:val="thick"/>
        </w:rPr>
        <w:t>–</w:t>
      </w:r>
      <w:r>
        <w:rPr>
          <w:b/>
          <w:spacing w:val="4"/>
          <w:sz w:val="22"/>
          <w:u w:val="thick"/>
        </w:rPr>
        <w:t> </w:t>
      </w:r>
      <w:r>
        <w:rPr>
          <w:rFonts w:ascii="Arial MT" w:hAnsi="Arial MT"/>
          <w:sz w:val="22"/>
        </w:rPr>
        <w:t>Manter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em</w:t>
      </w:r>
      <w:r>
        <w:rPr>
          <w:rFonts w:ascii="Arial MT" w:hAnsi="Arial MT"/>
          <w:spacing w:val="2"/>
          <w:sz w:val="22"/>
        </w:rPr>
        <w:t> </w:t>
      </w:r>
      <w:r>
        <w:rPr>
          <w:rFonts w:ascii="Arial MT" w:hAnsi="Arial MT"/>
          <w:sz w:val="22"/>
        </w:rPr>
        <w:t>quantidade igualitária</w:t>
      </w:r>
      <w:r>
        <w:rPr>
          <w:rFonts w:ascii="Arial MT" w:hAnsi="Arial MT"/>
          <w:spacing w:val="-58"/>
          <w:sz w:val="22"/>
        </w:rPr>
        <w:t> </w:t>
      </w:r>
      <w:r>
        <w:rPr>
          <w:rFonts w:ascii="Arial MT" w:hAnsi="Arial MT"/>
          <w:sz w:val="22"/>
        </w:rPr>
        <w:t>o</w:t>
      </w:r>
      <w:r>
        <w:rPr>
          <w:rFonts w:ascii="Arial MT" w:hAnsi="Arial MT"/>
          <w:spacing w:val="52"/>
          <w:sz w:val="22"/>
        </w:rPr>
        <w:t> </w:t>
      </w:r>
      <w:r>
        <w:rPr>
          <w:rFonts w:ascii="Arial MT" w:hAnsi="Arial MT"/>
          <w:sz w:val="22"/>
        </w:rPr>
        <w:t>nº</w:t>
      </w:r>
      <w:r>
        <w:rPr>
          <w:rFonts w:ascii="Arial MT" w:hAnsi="Arial MT"/>
          <w:spacing w:val="50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53"/>
          <w:sz w:val="22"/>
        </w:rPr>
        <w:t> </w:t>
      </w:r>
      <w:r>
        <w:rPr>
          <w:rFonts w:ascii="Arial MT" w:hAnsi="Arial MT"/>
          <w:sz w:val="22"/>
        </w:rPr>
        <w:t>consultas</w:t>
      </w:r>
      <w:r>
        <w:rPr>
          <w:rFonts w:ascii="Arial MT" w:hAnsi="Arial MT"/>
          <w:spacing w:val="52"/>
          <w:sz w:val="22"/>
        </w:rPr>
        <w:t> </w:t>
      </w:r>
      <w:r>
        <w:rPr>
          <w:rFonts w:ascii="Arial MT" w:hAnsi="Arial MT"/>
          <w:sz w:val="22"/>
        </w:rPr>
        <w:t>Ofertadas</w:t>
      </w:r>
      <w:r>
        <w:rPr>
          <w:rFonts w:ascii="Arial MT" w:hAnsi="Arial MT"/>
          <w:spacing w:val="49"/>
          <w:sz w:val="22"/>
        </w:rPr>
        <w:t> </w:t>
      </w:r>
      <w:r>
        <w:rPr>
          <w:rFonts w:ascii="Arial MT" w:hAnsi="Arial MT"/>
          <w:sz w:val="22"/>
        </w:rPr>
        <w:t>em</w:t>
      </w:r>
      <w:r>
        <w:rPr>
          <w:rFonts w:ascii="Arial MT" w:hAnsi="Arial MT"/>
          <w:spacing w:val="55"/>
          <w:sz w:val="22"/>
        </w:rPr>
        <w:t> </w:t>
      </w:r>
      <w:r>
        <w:rPr>
          <w:rFonts w:ascii="Arial MT" w:hAnsi="Arial MT"/>
          <w:sz w:val="22"/>
        </w:rPr>
        <w:t>relação</w:t>
      </w:r>
      <w:r>
        <w:rPr>
          <w:rFonts w:ascii="Arial MT" w:hAnsi="Arial MT"/>
          <w:spacing w:val="53"/>
          <w:sz w:val="22"/>
        </w:rPr>
        <w:t> </w:t>
      </w:r>
      <w:r>
        <w:rPr>
          <w:rFonts w:ascii="Arial MT" w:hAnsi="Arial MT"/>
          <w:sz w:val="22"/>
        </w:rPr>
        <w:t>ao</w:t>
      </w:r>
      <w:r>
        <w:rPr>
          <w:rFonts w:ascii="Arial MT" w:hAnsi="Arial MT"/>
          <w:spacing w:val="48"/>
          <w:sz w:val="22"/>
        </w:rPr>
        <w:t> </w:t>
      </w:r>
      <w:r>
        <w:rPr>
          <w:rFonts w:ascii="Arial MT" w:hAnsi="Arial MT"/>
          <w:sz w:val="22"/>
        </w:rPr>
        <w:t>número</w:t>
      </w:r>
      <w:r>
        <w:rPr>
          <w:rFonts w:ascii="Arial MT" w:hAnsi="Arial MT"/>
          <w:spacing w:val="49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48"/>
          <w:sz w:val="22"/>
        </w:rPr>
        <w:t> </w:t>
      </w:r>
      <w:r>
        <w:rPr>
          <w:rFonts w:ascii="Arial MT" w:hAnsi="Arial MT"/>
          <w:sz w:val="22"/>
        </w:rPr>
        <w:t>consultas</w:t>
      </w:r>
      <w:r>
        <w:rPr>
          <w:rFonts w:ascii="Arial MT" w:hAnsi="Arial MT"/>
          <w:spacing w:val="53"/>
          <w:sz w:val="22"/>
        </w:rPr>
        <w:t> </w:t>
      </w:r>
      <w:r>
        <w:rPr>
          <w:rFonts w:ascii="Arial MT" w:hAnsi="Arial MT"/>
          <w:sz w:val="22"/>
        </w:rPr>
        <w:t>propostas</w:t>
      </w:r>
      <w:r>
        <w:rPr>
          <w:rFonts w:ascii="Arial MT" w:hAnsi="Arial MT"/>
          <w:spacing w:val="48"/>
          <w:sz w:val="22"/>
        </w:rPr>
        <w:t> </w:t>
      </w:r>
      <w:r>
        <w:rPr>
          <w:rFonts w:ascii="Arial MT" w:hAnsi="Arial MT"/>
          <w:sz w:val="22"/>
        </w:rPr>
        <w:t>nas</w:t>
      </w:r>
      <w:r>
        <w:rPr>
          <w:rFonts w:ascii="Arial MT" w:hAnsi="Arial MT"/>
          <w:spacing w:val="-58"/>
          <w:sz w:val="22"/>
        </w:rPr>
        <w:t> </w:t>
      </w:r>
      <w:r>
        <w:rPr>
          <w:rFonts w:ascii="Arial MT" w:hAnsi="Arial MT"/>
          <w:sz w:val="22"/>
        </w:rPr>
        <w:t>metas da unidade por um dado período (mês). Será calculada através da fórmula: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Número</w:t>
      </w:r>
      <w:r>
        <w:rPr>
          <w:rFonts w:ascii="Arial MT" w:hAnsi="Arial MT"/>
          <w:spacing w:val="9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9"/>
          <w:sz w:val="22"/>
        </w:rPr>
        <w:t> </w:t>
      </w:r>
      <w:r>
        <w:rPr>
          <w:rFonts w:ascii="Arial MT" w:hAnsi="Arial MT"/>
          <w:sz w:val="22"/>
        </w:rPr>
        <w:t>consultas</w:t>
      </w:r>
      <w:r>
        <w:rPr>
          <w:rFonts w:ascii="Arial MT" w:hAnsi="Arial MT"/>
          <w:spacing w:val="9"/>
          <w:sz w:val="22"/>
        </w:rPr>
        <w:t> </w:t>
      </w:r>
      <w:r>
        <w:rPr>
          <w:rFonts w:ascii="Arial MT" w:hAnsi="Arial MT"/>
          <w:sz w:val="22"/>
        </w:rPr>
        <w:t>ofertadas/</w:t>
      </w:r>
      <w:r>
        <w:rPr>
          <w:rFonts w:ascii="Arial MT" w:hAnsi="Arial MT"/>
          <w:spacing w:val="10"/>
          <w:sz w:val="22"/>
        </w:rPr>
        <w:t> </w:t>
      </w:r>
      <w:r>
        <w:rPr>
          <w:rFonts w:ascii="Arial MT" w:hAnsi="Arial MT"/>
          <w:sz w:val="22"/>
        </w:rPr>
        <w:t>número</w:t>
      </w:r>
      <w:r>
        <w:rPr>
          <w:rFonts w:ascii="Arial MT" w:hAnsi="Arial MT"/>
          <w:spacing w:val="13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9"/>
          <w:sz w:val="22"/>
        </w:rPr>
        <w:t> </w:t>
      </w:r>
      <w:r>
        <w:rPr>
          <w:rFonts w:ascii="Arial MT" w:hAnsi="Arial MT"/>
          <w:sz w:val="22"/>
        </w:rPr>
        <w:t>consultas</w:t>
      </w:r>
      <w:r>
        <w:rPr>
          <w:rFonts w:ascii="Arial MT" w:hAnsi="Arial MT"/>
          <w:spacing w:val="13"/>
          <w:sz w:val="22"/>
        </w:rPr>
        <w:t> </w:t>
      </w:r>
      <w:r>
        <w:rPr>
          <w:rFonts w:ascii="Arial MT" w:hAnsi="Arial MT"/>
          <w:sz w:val="22"/>
        </w:rPr>
        <w:t>propostas</w:t>
      </w:r>
      <w:r>
        <w:rPr>
          <w:rFonts w:ascii="Arial MT" w:hAnsi="Arial MT"/>
          <w:spacing w:val="9"/>
          <w:sz w:val="22"/>
        </w:rPr>
        <w:t> </w:t>
      </w:r>
      <w:r>
        <w:rPr>
          <w:rFonts w:ascii="Arial MT" w:hAnsi="Arial MT"/>
          <w:sz w:val="22"/>
        </w:rPr>
        <w:t>nas</w:t>
      </w:r>
      <w:r>
        <w:rPr>
          <w:rFonts w:ascii="Arial MT" w:hAnsi="Arial MT"/>
          <w:spacing w:val="9"/>
          <w:sz w:val="22"/>
        </w:rPr>
        <w:t> </w:t>
      </w:r>
      <w:r>
        <w:rPr>
          <w:rFonts w:ascii="Arial MT" w:hAnsi="Arial MT"/>
          <w:sz w:val="22"/>
        </w:rPr>
        <w:t>metas</w:t>
      </w:r>
      <w:r>
        <w:rPr>
          <w:rFonts w:ascii="Arial MT" w:hAnsi="Arial MT"/>
          <w:spacing w:val="9"/>
          <w:sz w:val="22"/>
        </w:rPr>
        <w:t> </w:t>
      </w:r>
      <w:r>
        <w:rPr>
          <w:rFonts w:ascii="Arial MT" w:hAnsi="Arial MT"/>
          <w:sz w:val="22"/>
        </w:rPr>
        <w:t>da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unidade.</w:t>
      </w:r>
    </w:p>
    <w:p>
      <w:pPr>
        <w:pStyle w:val="Heading3"/>
        <w:spacing w:line="245" w:lineRule="exact"/>
        <w:jc w:val="both"/>
      </w:pPr>
      <w:r>
        <w:rPr/>
        <w:t>O</w:t>
      </w:r>
      <w:r>
        <w:rPr>
          <w:spacing w:val="-3"/>
        </w:rPr>
        <w:t> </w:t>
      </w:r>
      <w:r>
        <w:rPr/>
        <w:t>resultado</w:t>
      </w:r>
      <w:r>
        <w:rPr>
          <w:spacing w:val="-5"/>
        </w:rPr>
        <w:t> </w:t>
      </w:r>
      <w:r>
        <w:rPr/>
        <w:t>deve</w:t>
      </w:r>
      <w:r>
        <w:rPr>
          <w:spacing w:val="-1"/>
        </w:rPr>
        <w:t> </w:t>
      </w:r>
      <w:r>
        <w:rPr/>
        <w:t>ser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(um).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608" w:val="left" w:leader="none"/>
          <w:tab w:pos="609" w:val="left" w:leader="none"/>
        </w:tabs>
        <w:spacing w:line="240" w:lineRule="auto" w:before="0" w:after="0"/>
        <w:ind w:left="608" w:right="0" w:hanging="361"/>
        <w:jc w:val="left"/>
        <w:rPr>
          <w:b/>
          <w:sz w:val="22"/>
        </w:rPr>
      </w:pPr>
      <w:r>
        <w:rPr>
          <w:b/>
          <w:sz w:val="22"/>
          <w:u w:val="thick"/>
        </w:rPr>
        <w:t>Percentual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Exames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Imagem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com resultado disponibilizado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em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até 10 dias</w:t>
      </w:r>
    </w:p>
    <w:p>
      <w:pPr>
        <w:pStyle w:val="BodyText"/>
        <w:spacing w:line="259" w:lineRule="auto" w:before="14"/>
        <w:ind w:left="608" w:right="122"/>
        <w:jc w:val="both"/>
      </w:pPr>
      <w:r>
        <w:rPr>
          <w:rFonts w:ascii="Arial" w:hAnsi="Arial"/>
          <w:b/>
          <w:u w:val="thick"/>
        </w:rPr>
        <w:t>–</w:t>
      </w:r>
      <w:r>
        <w:rPr>
          <w:rFonts w:ascii="Arial" w:hAnsi="Arial"/>
          <w:b/>
          <w:spacing w:val="1"/>
          <w:u w:val="thick"/>
        </w:rPr>
        <w:t> </w:t>
      </w:r>
      <w:r>
        <w:rPr/>
        <w:t>Manter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proporção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exames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imagem</w:t>
      </w:r>
      <w:r>
        <w:rPr>
          <w:spacing w:val="1"/>
        </w:rPr>
        <w:t> </w:t>
      </w:r>
      <w:r>
        <w:rPr/>
        <w:t>externos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liberado</w:t>
      </w:r>
      <w:r>
        <w:rPr>
          <w:spacing w:val="-1"/>
        </w:rPr>
        <w:t> </w:t>
      </w:r>
      <w:r>
        <w:rPr/>
        <w:t>em</w:t>
      </w:r>
      <w:r>
        <w:rPr>
          <w:spacing w:val="2"/>
        </w:rPr>
        <w:t> </w:t>
      </w:r>
      <w:r>
        <w:rPr/>
        <w:t>até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dias. Será calculado</w:t>
      </w:r>
      <w:r>
        <w:rPr>
          <w:spacing w:val="-1"/>
        </w:rPr>
        <w:t> </w:t>
      </w:r>
      <w:r>
        <w:rPr/>
        <w:t>através</w:t>
      </w:r>
      <w:r>
        <w:rPr>
          <w:spacing w:val="-5"/>
        </w:rPr>
        <w:t> </w:t>
      </w:r>
      <w:r>
        <w:rPr/>
        <w:t>da</w:t>
      </w:r>
      <w:r>
        <w:rPr>
          <w:spacing w:val="3"/>
        </w:rPr>
        <w:t> </w:t>
      </w:r>
      <w:r>
        <w:rPr/>
        <w:t>fórmula:</w:t>
      </w:r>
    </w:p>
    <w:p>
      <w:pPr>
        <w:pStyle w:val="BodyText"/>
        <w:spacing w:line="254" w:lineRule="auto"/>
        <w:ind w:left="608" w:right="123"/>
        <w:jc w:val="both"/>
      </w:pPr>
      <w:r>
        <w:rPr/>
        <w:t>[Número de exames de imagem entregues em até 10 dias / total de exames de</w:t>
      </w:r>
      <w:r>
        <w:rPr>
          <w:spacing w:val="1"/>
        </w:rPr>
        <w:t> </w:t>
      </w:r>
      <w:r>
        <w:rPr/>
        <w:t>imagem</w:t>
      </w:r>
      <w:r>
        <w:rPr>
          <w:spacing w:val="2"/>
        </w:rPr>
        <w:t> </w:t>
      </w:r>
      <w:r>
        <w:rPr/>
        <w:t>realizados no período</w:t>
      </w:r>
      <w:r>
        <w:rPr>
          <w:spacing w:val="-5"/>
        </w:rPr>
        <w:t> </w:t>
      </w:r>
      <w:r>
        <w:rPr/>
        <w:t>multiplicado]</w:t>
      </w:r>
      <w:r>
        <w:rPr>
          <w:spacing w:val="1"/>
        </w:rPr>
        <w:t> </w:t>
      </w:r>
      <w:r>
        <w:rPr/>
        <w:t>X</w:t>
      </w:r>
      <w:r>
        <w:rPr>
          <w:spacing w:val="-8"/>
        </w:rPr>
        <w:t> </w:t>
      </w:r>
      <w:r>
        <w:rPr/>
        <w:t>100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0" w:after="0"/>
        <w:ind w:left="608" w:right="116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Percentual de manifestações queixosas recebidas no sistema de Ouvidoria do</w:t>
      </w:r>
      <w:r>
        <w:rPr>
          <w:b/>
          <w:spacing w:val="1"/>
          <w:sz w:val="22"/>
        </w:rPr>
        <w:t> </w:t>
      </w:r>
      <w:r>
        <w:rPr>
          <w:b/>
          <w:sz w:val="22"/>
          <w:u w:val="thick"/>
        </w:rPr>
        <w:t>SUS – </w:t>
      </w:r>
      <w:r>
        <w:rPr>
          <w:rFonts w:ascii="Arial MT" w:hAnsi="Arial MT"/>
          <w:sz w:val="22"/>
        </w:rPr>
        <w:t>Manter em quantitativo menor que 5% as manifestações queixosas acerca da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unidade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hospitalar.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Será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calculado através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da fórmula:</w:t>
      </w:r>
    </w:p>
    <w:p>
      <w:pPr>
        <w:pStyle w:val="BodyText"/>
        <w:spacing w:line="259" w:lineRule="auto"/>
        <w:ind w:left="608" w:right="126"/>
        <w:jc w:val="both"/>
      </w:pPr>
      <w:r>
        <w:rPr/>
        <w:t>[Número de manifestações queixosas recebidas no sistema de ouvidoria do SUS /</w:t>
      </w:r>
      <w:r>
        <w:rPr>
          <w:spacing w:val="1"/>
        </w:rPr>
        <w:t> </w:t>
      </w:r>
      <w:r>
        <w:rPr/>
        <w:t>total</w:t>
      </w:r>
      <w:r>
        <w:rPr>
          <w:spacing w:val="-7"/>
        </w:rPr>
        <w:t> </w:t>
      </w:r>
      <w:r>
        <w:rPr/>
        <w:t>de atendimentos realizados</w:t>
      </w:r>
      <w:r>
        <w:rPr>
          <w:spacing w:val="-4"/>
        </w:rPr>
        <w:t> </w:t>
      </w:r>
      <w:r>
        <w:rPr/>
        <w:t>mensalmente]</w:t>
      </w:r>
      <w:r>
        <w:rPr>
          <w:spacing w:val="-3"/>
        </w:rPr>
        <w:t> </w:t>
      </w:r>
      <w:r>
        <w:rPr/>
        <w:t>x</w:t>
      </w:r>
      <w:r>
        <w:rPr>
          <w:spacing w:val="-4"/>
        </w:rPr>
        <w:t> </w:t>
      </w:r>
      <w:r>
        <w:rPr/>
        <w:t>100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888" w:val="left" w:leader="none"/>
          <w:tab w:pos="889" w:val="left" w:leader="none"/>
        </w:tabs>
        <w:spacing w:line="240" w:lineRule="auto" w:before="0" w:after="0"/>
        <w:ind w:left="889" w:right="0" w:hanging="709"/>
        <w:jc w:val="left"/>
      </w:pPr>
      <w:r>
        <w:rPr>
          <w:u w:val="thick"/>
        </w:rPr>
        <w:t>ATIVIDADES</w:t>
      </w:r>
      <w:r>
        <w:rPr>
          <w:spacing w:val="-7"/>
          <w:u w:val="thick"/>
        </w:rPr>
        <w:t> </w:t>
      </w:r>
      <w:r>
        <w:rPr>
          <w:u w:val="thick"/>
        </w:rPr>
        <w:t>REALIZADAS</w:t>
      </w: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pStyle w:val="BodyText"/>
        <w:spacing w:before="93"/>
        <w:ind w:left="1033"/>
        <w:jc w:val="both"/>
      </w:pPr>
      <w:r>
        <w:rPr/>
        <w:t>O   </w:t>
      </w:r>
      <w:r>
        <w:rPr>
          <w:spacing w:val="40"/>
        </w:rPr>
        <w:t> </w:t>
      </w:r>
      <w:r>
        <w:rPr/>
        <w:t>INSTITUTO   </w:t>
      </w:r>
      <w:r>
        <w:rPr>
          <w:spacing w:val="40"/>
        </w:rPr>
        <w:t> </w:t>
      </w:r>
      <w:r>
        <w:rPr/>
        <w:t>DE   </w:t>
      </w:r>
      <w:r>
        <w:rPr>
          <w:spacing w:val="43"/>
        </w:rPr>
        <w:t> </w:t>
      </w:r>
      <w:r>
        <w:rPr/>
        <w:t>PLANEJAMENTO   </w:t>
      </w:r>
      <w:r>
        <w:rPr>
          <w:spacing w:val="40"/>
        </w:rPr>
        <w:t> </w:t>
      </w:r>
      <w:r>
        <w:rPr/>
        <w:t>E   </w:t>
      </w:r>
      <w:r>
        <w:rPr>
          <w:spacing w:val="41"/>
        </w:rPr>
        <w:t> </w:t>
      </w:r>
      <w:r>
        <w:rPr/>
        <w:t>GESTÃO   </w:t>
      </w:r>
      <w:r>
        <w:rPr>
          <w:spacing w:val="40"/>
        </w:rPr>
        <w:t> </w:t>
      </w:r>
      <w:r>
        <w:rPr/>
        <w:t>DE   </w:t>
      </w:r>
      <w:r>
        <w:rPr>
          <w:spacing w:val="42"/>
        </w:rPr>
        <w:t> </w:t>
      </w:r>
      <w:r>
        <w:rPr/>
        <w:t>SERVIÇOS</w:t>
      </w:r>
    </w:p>
    <w:p>
      <w:pPr>
        <w:pStyle w:val="BodyText"/>
        <w:spacing w:line="276" w:lineRule="auto" w:before="39"/>
        <w:ind w:left="180" w:right="113"/>
        <w:jc w:val="both"/>
      </w:pPr>
      <w:r>
        <w:rPr/>
        <w:t>ESPECIALIZADOS – IPGSE, CNPJ: 18.178.322/0001-51, Organização Social qualificada</w:t>
      </w:r>
      <w:r>
        <w:rPr>
          <w:spacing w:val="-59"/>
        </w:rPr>
        <w:t> </w:t>
      </w:r>
      <w:r>
        <w:rPr/>
        <w:t>pelo Decreto Estadual nº 9758 de 30 de novembro de 2020, assumiu na data de 26 de</w:t>
      </w:r>
      <w:r>
        <w:rPr>
          <w:spacing w:val="1"/>
        </w:rPr>
        <w:t> </w:t>
      </w:r>
      <w:r>
        <w:rPr/>
        <w:t>janeiro de 2021 o gerenciamento e a operacionalização do HOSPITAL ESTADUAL DE</w:t>
      </w:r>
      <w:r>
        <w:rPr>
          <w:spacing w:val="1"/>
        </w:rPr>
        <w:t> </w:t>
      </w:r>
      <w:r>
        <w:rPr/>
        <w:t>URGENCIAS</w:t>
      </w:r>
      <w:r>
        <w:rPr>
          <w:spacing w:val="76"/>
        </w:rPr>
        <w:t> </w:t>
      </w:r>
      <w:r>
        <w:rPr/>
        <w:t>DO</w:t>
      </w:r>
      <w:r>
        <w:rPr>
          <w:spacing w:val="72"/>
        </w:rPr>
        <w:t> </w:t>
      </w:r>
      <w:r>
        <w:rPr/>
        <w:t>SUDOESTE</w:t>
      </w:r>
      <w:r>
        <w:rPr>
          <w:spacing w:val="81"/>
        </w:rPr>
        <w:t> </w:t>
      </w:r>
      <w:r>
        <w:rPr/>
        <w:t>DR.</w:t>
      </w:r>
      <w:r>
        <w:rPr>
          <w:spacing w:val="74"/>
        </w:rPr>
        <w:t> </w:t>
      </w:r>
      <w:r>
        <w:rPr/>
        <w:t>ALBANIR</w:t>
      </w:r>
      <w:r>
        <w:rPr>
          <w:spacing w:val="76"/>
        </w:rPr>
        <w:t> </w:t>
      </w:r>
      <w:r>
        <w:rPr/>
        <w:t>FALEIROS</w:t>
      </w:r>
      <w:r>
        <w:rPr>
          <w:spacing w:val="76"/>
        </w:rPr>
        <w:t> </w:t>
      </w:r>
      <w:r>
        <w:rPr/>
        <w:t>MACHADO,</w:t>
      </w:r>
      <w:r>
        <w:rPr>
          <w:spacing w:val="74"/>
        </w:rPr>
        <w:t> </w:t>
      </w:r>
      <w:r>
        <w:rPr/>
        <w:t>localizado</w:t>
      </w:r>
      <w:r>
        <w:rPr>
          <w:spacing w:val="73"/>
        </w:rPr>
        <w:t> </w:t>
      </w:r>
      <w:r>
        <w:rPr/>
        <w:t>na</w:t>
      </w:r>
    </w:p>
    <w:p>
      <w:pPr>
        <w:pStyle w:val="BodyText"/>
        <w:spacing w:line="276" w:lineRule="auto"/>
        <w:ind w:left="180" w:right="109"/>
        <w:jc w:val="both"/>
      </w:pPr>
      <w:r>
        <w:rPr/>
        <w:t>cidade de Santa Helena de Goiás – GO, através do Contrato de Gestão nº 08/2021-</w:t>
      </w:r>
      <w:r>
        <w:rPr>
          <w:spacing w:val="1"/>
        </w:rPr>
        <w:t> </w:t>
      </w:r>
      <w:r>
        <w:rPr/>
        <w:t>SES/GO,</w:t>
      </w:r>
      <w:r>
        <w:rPr>
          <w:spacing w:val="-4"/>
        </w:rPr>
        <w:t> </w:t>
      </w:r>
      <w:r>
        <w:rPr/>
        <w:t>outorgado em</w:t>
      </w:r>
      <w:r>
        <w:rPr>
          <w:spacing w:val="3"/>
        </w:rPr>
        <w:t> </w:t>
      </w:r>
      <w:r>
        <w:rPr/>
        <w:t>23 de</w:t>
      </w:r>
      <w:r>
        <w:rPr>
          <w:spacing w:val="-4"/>
        </w:rPr>
        <w:t> </w:t>
      </w:r>
      <w:r>
        <w:rPr/>
        <w:t>março</w:t>
      </w:r>
      <w:r>
        <w:rPr>
          <w:spacing w:val="-1"/>
        </w:rPr>
        <w:t> </w:t>
      </w:r>
      <w:r>
        <w:rPr/>
        <w:t>de 2021.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76" w:lineRule="auto"/>
        <w:ind w:left="180" w:right="112" w:firstLine="852"/>
        <w:jc w:val="both"/>
      </w:pPr>
      <w:r>
        <w:rPr/>
        <w:t>Desde o início de suas atividades o IPGSE, através de sua administração e em</w:t>
      </w:r>
      <w:r>
        <w:rPr>
          <w:spacing w:val="1"/>
        </w:rPr>
        <w:t> </w:t>
      </w:r>
      <w:r>
        <w:rPr/>
        <w:t>especial através da Diretoria da Unidade, vem procedendo as aplicações de</w:t>
      </w:r>
      <w:r>
        <w:rPr>
          <w:spacing w:val="61"/>
        </w:rPr>
        <w:t> </w:t>
      </w:r>
      <w:r>
        <w:rPr/>
        <w:t>medidas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aprimoramento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organização,</w:t>
      </w:r>
      <w:r>
        <w:rPr>
          <w:spacing w:val="1"/>
        </w:rPr>
        <w:t> </w:t>
      </w:r>
      <w:r>
        <w:rPr/>
        <w:t>processos</w:t>
      </w:r>
      <w:r>
        <w:rPr>
          <w:spacing w:val="1"/>
        </w:rPr>
        <w:t> </w:t>
      </w:r>
      <w:r>
        <w:rPr/>
        <w:t>e</w:t>
      </w:r>
      <w:r>
        <w:rPr>
          <w:spacing w:val="61"/>
        </w:rPr>
        <w:t> </w:t>
      </w:r>
      <w:r>
        <w:rPr/>
        <w:t>fluxos</w:t>
      </w:r>
      <w:r>
        <w:rPr>
          <w:spacing w:val="61"/>
        </w:rPr>
        <w:t> </w:t>
      </w:r>
      <w:r>
        <w:rPr/>
        <w:t>visando</w:t>
      </w:r>
      <w:r>
        <w:rPr>
          <w:spacing w:val="1"/>
        </w:rPr>
        <w:t> </w:t>
      </w:r>
      <w:r>
        <w:rPr/>
        <w:t>melhorias</w:t>
      </w:r>
      <w:r>
        <w:rPr>
          <w:spacing w:val="1"/>
        </w:rPr>
        <w:t> </w:t>
      </w:r>
      <w:r>
        <w:rPr/>
        <w:t>constantes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operacionalidade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Unidade</w:t>
      </w:r>
      <w:r>
        <w:rPr>
          <w:spacing w:val="1"/>
        </w:rPr>
        <w:t> </w:t>
      </w:r>
      <w:r>
        <w:rPr/>
        <w:t>Hospitalar,</w:t>
      </w:r>
      <w:r>
        <w:rPr>
          <w:spacing w:val="1"/>
        </w:rPr>
        <w:t> </w:t>
      </w:r>
      <w:r>
        <w:rPr/>
        <w:t>buscando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cumprimento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contratadas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assistência</w:t>
      </w:r>
      <w:r>
        <w:rPr>
          <w:spacing w:val="1"/>
        </w:rPr>
        <w:t> </w:t>
      </w:r>
      <w:r>
        <w:rPr/>
        <w:t>humanizada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pacientes,</w:t>
      </w:r>
      <w:r>
        <w:rPr>
          <w:spacing w:val="1"/>
        </w:rPr>
        <w:t> </w:t>
      </w:r>
      <w:r>
        <w:rPr/>
        <w:t>acompanhantes,</w:t>
      </w:r>
      <w:r>
        <w:rPr>
          <w:spacing w:val="-4"/>
        </w:rPr>
        <w:t> </w:t>
      </w:r>
      <w:r>
        <w:rPr/>
        <w:t>familiares e</w:t>
      </w:r>
      <w:r>
        <w:rPr>
          <w:spacing w:val="-1"/>
        </w:rPr>
        <w:t> </w:t>
      </w:r>
      <w:r>
        <w:rPr/>
        <w:t>sociedade como um</w:t>
      </w:r>
      <w:r>
        <w:rPr>
          <w:spacing w:val="2"/>
        </w:rPr>
        <w:t> </w:t>
      </w:r>
      <w:r>
        <w:rPr/>
        <w:t>todo.</w:t>
      </w:r>
    </w:p>
    <w:p>
      <w:pPr>
        <w:pStyle w:val="BodyText"/>
        <w:spacing w:line="276" w:lineRule="auto" w:before="3"/>
        <w:ind w:left="180" w:right="118" w:firstLine="708"/>
        <w:jc w:val="both"/>
      </w:pPr>
      <w:r>
        <w:rPr/>
        <w:t>Registra-se que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10 de agosto</w:t>
      </w:r>
      <w:r>
        <w:rPr>
          <w:spacing w:val="1"/>
        </w:rPr>
        <w:t> </w:t>
      </w:r>
      <w:r>
        <w:rPr/>
        <w:t>de 2021, o Excelentíssimo Governador do</w:t>
      </w:r>
      <w:r>
        <w:rPr>
          <w:spacing w:val="1"/>
        </w:rPr>
        <w:t> </w:t>
      </w:r>
      <w:r>
        <w:rPr/>
        <w:t>Estado de Goiás, Dr. Ronaldo Caiado, através da publicação do Decreto nº 9.922, de 10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  <w:r>
        <w:rPr>
          <w:spacing w:val="1"/>
        </w:rPr>
        <w:t> </w:t>
      </w:r>
      <w:r>
        <w:rPr/>
        <w:t>de 2021, publicado no Diário Oficial nº 23.612 de 11.08.2021, instituiu o</w:t>
      </w:r>
      <w:r>
        <w:rPr>
          <w:spacing w:val="1"/>
        </w:rPr>
        <w:t> </w:t>
      </w:r>
      <w:r>
        <w:rPr/>
        <w:t>“Complexo Estadual de Serviços de Saúde de Goiás”, o qual é integrado por todas as</w:t>
      </w:r>
      <w:r>
        <w:rPr>
          <w:spacing w:val="1"/>
        </w:rPr>
        <w:t> </w:t>
      </w:r>
      <w:r>
        <w:rPr/>
        <w:t>unidades e serviços assistenciais da rede própria da Secretaria de Estado da Saúde de</w:t>
      </w:r>
      <w:r>
        <w:rPr>
          <w:spacing w:val="1"/>
        </w:rPr>
        <w:t> </w:t>
      </w:r>
      <w:r>
        <w:rPr/>
        <w:t>Goiás.</w:t>
      </w:r>
    </w:p>
    <w:p>
      <w:pPr>
        <w:spacing w:after="0" w:line="276" w:lineRule="auto"/>
        <w:jc w:val="both"/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76" w:lineRule="auto" w:before="93"/>
        <w:ind w:left="180" w:right="115" w:firstLine="708"/>
        <w:jc w:val="both"/>
      </w:pPr>
      <w:r>
        <w:rPr/>
        <w:t>Dentre a composição deste Complexo,</w:t>
      </w:r>
      <w:r>
        <w:rPr>
          <w:spacing w:val="1"/>
        </w:rPr>
        <w:t> </w:t>
      </w:r>
      <w:r>
        <w:rPr/>
        <w:t>existe a Rede Estadual Hospitalar 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Goiás</w:t>
      </w:r>
      <w:r>
        <w:rPr>
          <w:spacing w:val="1"/>
        </w:rPr>
        <w:t> </w:t>
      </w:r>
      <w:r>
        <w:rPr/>
        <w:t>(Rede</w:t>
      </w:r>
      <w:r>
        <w:rPr>
          <w:spacing w:val="1"/>
        </w:rPr>
        <w:t> </w:t>
      </w:r>
      <w:r>
        <w:rPr/>
        <w:t>HOSP),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composta</w:t>
      </w:r>
      <w:r>
        <w:rPr>
          <w:spacing w:val="1"/>
        </w:rPr>
        <w:t> </w:t>
      </w:r>
      <w:r>
        <w:rPr/>
        <w:t>pelas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hospitalares</w:t>
      </w:r>
      <w:r>
        <w:rPr>
          <w:spacing w:val="61"/>
        </w:rPr>
        <w:t> </w:t>
      </w:r>
      <w:r>
        <w:rPr/>
        <w:t>cujo</w:t>
      </w:r>
      <w:r>
        <w:rPr>
          <w:spacing w:val="1"/>
        </w:rPr>
        <w:t> </w:t>
      </w:r>
      <w:r>
        <w:rPr/>
        <w:t>objetivo é o de atender à demanda desse nível de atenção à saúde, espontânea ou</w:t>
      </w:r>
      <w:r>
        <w:rPr>
          <w:spacing w:val="1"/>
        </w:rPr>
        <w:t> </w:t>
      </w:r>
      <w:r>
        <w:rPr/>
        <w:t>referenciada.</w:t>
      </w:r>
    </w:p>
    <w:p>
      <w:pPr>
        <w:spacing w:line="276" w:lineRule="auto" w:before="1"/>
        <w:ind w:left="180" w:right="117" w:firstLine="708"/>
        <w:jc w:val="both"/>
        <w:rPr>
          <w:sz w:val="22"/>
        </w:rPr>
      </w:pPr>
      <w:r>
        <w:rPr>
          <w:sz w:val="22"/>
        </w:rPr>
        <w:t>A alínea “k)” do Artigo I deste Decreto modifica a nomenclatura (Denominação) da</w:t>
      </w:r>
      <w:r>
        <w:rPr>
          <w:spacing w:val="1"/>
          <w:sz w:val="22"/>
        </w:rPr>
        <w:t> </w:t>
      </w:r>
      <w:r>
        <w:rPr>
          <w:sz w:val="22"/>
        </w:rPr>
        <w:t>Unidade Hospitalar para </w:t>
      </w:r>
      <w:r>
        <w:rPr>
          <w:rFonts w:ascii="Arial" w:hAnsi="Arial"/>
          <w:b/>
          <w:sz w:val="22"/>
        </w:rPr>
        <w:t>Hospital Estadual de Santa Helena de Goiás Dr. Albanir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Faleiros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Machado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(HERSO</w:t>
      </w:r>
      <w:r>
        <w:rPr>
          <w:sz w:val="22"/>
        </w:rPr>
        <w:t>),</w:t>
      </w:r>
      <w:r>
        <w:rPr>
          <w:spacing w:val="1"/>
          <w:sz w:val="22"/>
        </w:rPr>
        <w:t> </w:t>
      </w:r>
      <w:r>
        <w:rPr>
          <w:sz w:val="22"/>
        </w:rPr>
        <w:t>visto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partir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vigência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decreto</w:t>
      </w:r>
      <w:r>
        <w:rPr>
          <w:spacing w:val="1"/>
          <w:sz w:val="22"/>
        </w:rPr>
        <w:t> </w:t>
      </w:r>
      <w:r>
        <w:rPr>
          <w:sz w:val="22"/>
        </w:rPr>
        <w:t>9.922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10.08.2021, passa a compor a Rede Estadual Hospitalar do Estado de Goiás (Rede</w:t>
      </w:r>
      <w:r>
        <w:rPr>
          <w:spacing w:val="1"/>
          <w:sz w:val="22"/>
        </w:rPr>
        <w:t> </w:t>
      </w:r>
      <w:r>
        <w:rPr>
          <w:sz w:val="22"/>
        </w:rPr>
        <w:t>HOSP).</w:t>
      </w:r>
    </w:p>
    <w:p>
      <w:pPr>
        <w:pStyle w:val="BodyText"/>
        <w:spacing w:line="276" w:lineRule="auto" w:before="1"/>
        <w:ind w:left="180" w:right="113" w:firstLine="708"/>
        <w:jc w:val="both"/>
      </w:pPr>
      <w:r>
        <w:rPr/>
        <w:t>Durante o mês de junho diversas atividades relevantes foram realizadas além da</w:t>
      </w:r>
      <w:r>
        <w:rPr>
          <w:spacing w:val="1"/>
        </w:rPr>
        <w:t> </w:t>
      </w:r>
      <w:r>
        <w:rPr/>
        <w:t>produção hospitalar, demonstrada no presente Relatório de Atividades, Cumprimento de</w:t>
      </w:r>
      <w:r>
        <w:rPr>
          <w:spacing w:val="1"/>
        </w:rPr>
        <w:t> </w:t>
      </w:r>
      <w:r>
        <w:rPr/>
        <w:t>Metas</w:t>
      </w:r>
      <w:r>
        <w:rPr>
          <w:spacing w:val="-1"/>
        </w:rPr>
        <w:t> </w:t>
      </w:r>
      <w:r>
        <w:rPr/>
        <w:t>e Indicadores.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180" w:right="114" w:firstLine="708"/>
        <w:jc w:val="both"/>
      </w:pPr>
      <w:r>
        <w:rPr/>
        <w:t>Foram mantidos esforços permanentes em processamentos de compras através</w:t>
      </w:r>
      <w:r>
        <w:rPr>
          <w:spacing w:val="1"/>
        </w:rPr>
        <w:t> </w:t>
      </w:r>
      <w:r>
        <w:rPr/>
        <w:t>de editais</w:t>
      </w:r>
      <w:r>
        <w:rPr>
          <w:spacing w:val="1"/>
        </w:rPr>
        <w:t> </w:t>
      </w:r>
      <w:r>
        <w:rPr/>
        <w:t>de chamamentos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e através de plataforma de cotações, a busca</w:t>
      </w:r>
      <w:r>
        <w:rPr>
          <w:spacing w:val="1"/>
        </w:rPr>
        <w:t> </w:t>
      </w:r>
      <w:r>
        <w:rPr/>
        <w:t>constante de disponibilidades, no mercado nacional, de produtos médico-hospitalares,</w:t>
      </w:r>
      <w:r>
        <w:rPr>
          <w:spacing w:val="1"/>
        </w:rPr>
        <w:t> </w:t>
      </w:r>
      <w:r>
        <w:rPr/>
        <w:t>insumos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materiais de</w:t>
      </w:r>
      <w:r>
        <w:rPr>
          <w:spacing w:val="-1"/>
        </w:rPr>
        <w:t> </w:t>
      </w:r>
      <w:r>
        <w:rPr/>
        <w:t>laboratórios e de</w:t>
      </w:r>
      <w:r>
        <w:rPr>
          <w:spacing w:val="-1"/>
        </w:rPr>
        <w:t> </w:t>
      </w:r>
      <w:r>
        <w:rPr/>
        <w:t>medicamentos.</w:t>
      </w:r>
    </w:p>
    <w:p>
      <w:pPr>
        <w:pStyle w:val="BodyText"/>
        <w:spacing w:line="276" w:lineRule="auto"/>
        <w:ind w:left="180" w:right="120" w:firstLine="708"/>
        <w:jc w:val="both"/>
      </w:pPr>
      <w:r>
        <w:rPr/>
        <w:t>Foram mantidos constantemente, através dos técnicos, assessores e diretores do</w:t>
      </w:r>
      <w:r>
        <w:rPr>
          <w:spacing w:val="1"/>
        </w:rPr>
        <w:t> </w:t>
      </w:r>
      <w:r>
        <w:rPr/>
        <w:t>IPGSE os alinhamentos e a manutenção da aproximação com os diversos departamentos</w:t>
      </w:r>
      <w:r>
        <w:rPr>
          <w:spacing w:val="-59"/>
        </w:rPr>
        <w:t> </w:t>
      </w:r>
      <w:r>
        <w:rPr/>
        <w:t>da Secretaria de Estado da Saúde – SES/GO, no sentido de manter a unidade hospitalar</w:t>
      </w:r>
      <w:r>
        <w:rPr>
          <w:spacing w:val="1"/>
        </w:rPr>
        <w:t> </w:t>
      </w:r>
      <w:r>
        <w:rPr/>
        <w:t>no cumprimento das diretrizes deste órgão, em especial na atualização dos dados no sitio</w:t>
      </w:r>
      <w:r>
        <w:rPr>
          <w:spacing w:val="-59"/>
        </w:rPr>
        <w:t> </w:t>
      </w:r>
      <w:r>
        <w:rPr/>
        <w:t>eletrônico da Organização Social e da Secretaria, na página de transparência, e ainda a</w:t>
      </w:r>
      <w:r>
        <w:rPr>
          <w:spacing w:val="1"/>
        </w:rPr>
        <w:t> </w:t>
      </w:r>
      <w:r>
        <w:rPr/>
        <w:t>alimentação das informações das atividades de produções e realização dos serviços</w:t>
      </w:r>
      <w:r>
        <w:rPr>
          <w:spacing w:val="1"/>
        </w:rPr>
        <w:t> </w:t>
      </w:r>
      <w:r>
        <w:rPr/>
        <w:t>componentes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assistência</w:t>
      </w:r>
      <w:r>
        <w:rPr>
          <w:spacing w:val="-2"/>
        </w:rPr>
        <w:t> </w:t>
      </w:r>
      <w:r>
        <w:rPr/>
        <w:t>hospitalar,</w:t>
      </w:r>
      <w:r>
        <w:rPr>
          <w:spacing w:val="-5"/>
        </w:rPr>
        <w:t> </w:t>
      </w:r>
      <w:r>
        <w:rPr/>
        <w:t>oficializando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SES</w:t>
      </w:r>
      <w:r>
        <w:rPr>
          <w:spacing w:val="-2"/>
        </w:rPr>
        <w:t> </w:t>
      </w:r>
      <w:r>
        <w:rPr/>
        <w:t>pela</w:t>
      </w:r>
      <w:r>
        <w:rPr>
          <w:spacing w:val="-2"/>
        </w:rPr>
        <w:t> </w:t>
      </w:r>
      <w:r>
        <w:rPr/>
        <w:t>Plataforma</w:t>
      </w:r>
      <w:r>
        <w:rPr>
          <w:spacing w:val="7"/>
        </w:rPr>
        <w:t> </w:t>
      </w:r>
      <w:r>
        <w:rPr/>
        <w:t>SIGUS.</w:t>
      </w:r>
    </w:p>
    <w:p>
      <w:pPr>
        <w:pStyle w:val="BodyText"/>
        <w:spacing w:line="276" w:lineRule="auto"/>
        <w:ind w:left="180" w:right="113" w:firstLine="708"/>
        <w:jc w:val="both"/>
      </w:pPr>
      <w:r>
        <w:rPr/>
        <w:t>Durante o mês de junho foram realizadas reuniões com os técnicos da Secretaria</w:t>
      </w:r>
      <w:r>
        <w:rPr>
          <w:spacing w:val="1"/>
        </w:rPr>
        <w:t> </w:t>
      </w:r>
      <w:r>
        <w:rPr/>
        <w:t>de Estado da Saúde acerca de aprimoramento dos processos de gestão, de prestação de</w:t>
      </w:r>
      <w:r>
        <w:rPr>
          <w:spacing w:val="-59"/>
        </w:rPr>
        <w:t> </w:t>
      </w:r>
      <w:r>
        <w:rPr/>
        <w:t>contas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transferência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relatórios,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SIGUS</w:t>
      </w:r>
      <w:r>
        <w:rPr>
          <w:spacing w:val="61"/>
        </w:rPr>
        <w:t> </w:t>
      </w:r>
      <w:r>
        <w:rPr/>
        <w:t>e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SIPEF,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aprimoramento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relatórios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páginas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transparência,</w:t>
      </w:r>
      <w:r>
        <w:rPr>
          <w:spacing w:val="1"/>
        </w:rPr>
        <w:t> </w:t>
      </w:r>
      <w:r>
        <w:rPr/>
        <w:t>seguindo</w:t>
      </w:r>
      <w:r>
        <w:rPr>
          <w:spacing w:val="1"/>
        </w:rPr>
        <w:t> </w:t>
      </w:r>
      <w:r>
        <w:rPr/>
        <w:t>orientações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determinações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Controladoria</w:t>
      </w:r>
      <w:r>
        <w:rPr>
          <w:spacing w:val="-1"/>
        </w:rPr>
        <w:t> </w:t>
      </w:r>
      <w:r>
        <w:rPr/>
        <w:t>Geral</w:t>
      </w:r>
      <w:r>
        <w:rPr>
          <w:spacing w:val="-7"/>
        </w:rPr>
        <w:t> </w:t>
      </w:r>
      <w:r>
        <w:rPr/>
        <w:t>do Estado</w:t>
      </w:r>
      <w:r>
        <w:rPr>
          <w:spacing w:val="-1"/>
        </w:rPr>
        <w:t> </w:t>
      </w:r>
      <w:r>
        <w:rPr/>
        <w:t>e do</w:t>
      </w:r>
      <w:r>
        <w:rPr>
          <w:spacing w:val="-1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Contas</w:t>
      </w:r>
      <w:r>
        <w:rPr>
          <w:spacing w:val="-1"/>
        </w:rPr>
        <w:t> </w:t>
      </w:r>
      <w:r>
        <w:rPr/>
        <w:t>do Estado</w:t>
      </w:r>
      <w:r>
        <w:rPr>
          <w:spacing w:val="1"/>
        </w:rPr>
        <w:t> </w:t>
      </w:r>
      <w:r>
        <w:rPr/>
        <w:t>– TCE/GO.</w:t>
      </w:r>
    </w:p>
    <w:p>
      <w:pPr>
        <w:pStyle w:val="BodyText"/>
        <w:spacing w:line="276" w:lineRule="auto"/>
        <w:ind w:left="180" w:right="114" w:firstLine="708"/>
        <w:jc w:val="both"/>
      </w:pPr>
      <w:r>
        <w:rPr/>
        <w:t>Tratou-se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SES/GO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as</w:t>
      </w:r>
      <w:r>
        <w:rPr>
          <w:spacing w:val="61"/>
        </w:rPr>
        <w:t> </w:t>
      </w:r>
      <w:r>
        <w:rPr/>
        <w:t>implantações</w:t>
      </w:r>
      <w:r>
        <w:rPr>
          <w:spacing w:val="61"/>
        </w:rPr>
        <w:t> </w:t>
      </w:r>
      <w:r>
        <w:rPr/>
        <w:t>dos</w:t>
      </w:r>
      <w:r>
        <w:rPr>
          <w:spacing w:val="1"/>
        </w:rPr>
        <w:t> </w:t>
      </w:r>
      <w:r>
        <w:rPr/>
        <w:t>serviços a serem</w:t>
      </w:r>
      <w:r>
        <w:rPr>
          <w:spacing w:val="61"/>
        </w:rPr>
        <w:t> </w:t>
      </w:r>
      <w:r>
        <w:rPr/>
        <w:t>ofertados aos usuários pelo Hospital Estadual de Santa Helena de</w:t>
      </w:r>
      <w:r>
        <w:rPr>
          <w:spacing w:val="1"/>
        </w:rPr>
        <w:t> </w:t>
      </w:r>
      <w:r>
        <w:rPr/>
        <w:t>Goiás Dr. Albanir Faleiros Machado – HERSO e também acerca da metodologia de</w:t>
      </w:r>
      <w:r>
        <w:rPr>
          <w:spacing w:val="1"/>
        </w:rPr>
        <w:t> </w:t>
      </w:r>
      <w:r>
        <w:rPr/>
        <w:t>apuração da</w:t>
      </w:r>
      <w:r>
        <w:rPr>
          <w:spacing w:val="-1"/>
        </w:rPr>
        <w:t> </w:t>
      </w:r>
      <w:r>
        <w:rPr/>
        <w:t>produção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critérios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sua</w:t>
      </w:r>
      <w:r>
        <w:rPr>
          <w:spacing w:val="-5"/>
        </w:rPr>
        <w:t> </w:t>
      </w:r>
      <w:r>
        <w:rPr/>
        <w:t>demonstração</w:t>
      </w:r>
      <w:r>
        <w:rPr>
          <w:spacing w:val="-4"/>
        </w:rPr>
        <w:t> </w:t>
      </w:r>
      <w:r>
        <w:rPr/>
        <w:t>estatística.</w:t>
      </w:r>
    </w:p>
    <w:p>
      <w:pPr>
        <w:pStyle w:val="BodyText"/>
        <w:spacing w:line="276" w:lineRule="auto"/>
        <w:ind w:left="180" w:right="127" w:firstLine="708"/>
        <w:jc w:val="both"/>
      </w:pPr>
      <w:r>
        <w:rPr/>
        <w:t>Manteve-se a manutenção da normalidade do movimento do Centro Cirúrgico</w:t>
      </w:r>
      <w:r>
        <w:rPr>
          <w:spacing w:val="1"/>
        </w:rPr>
        <w:t> </w:t>
      </w:r>
      <w:r>
        <w:rPr/>
        <w:t>rumo às metas estabelecidas, com evidentes melhorias, tendo sido implantado o sistema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apuração de</w:t>
      </w:r>
      <w:r>
        <w:rPr>
          <w:spacing w:val="-1"/>
        </w:rPr>
        <w:t> </w:t>
      </w:r>
      <w:r>
        <w:rPr/>
        <w:t>dados estatísticos</w:t>
      </w:r>
      <w:r>
        <w:rPr>
          <w:spacing w:val="-1"/>
        </w:rPr>
        <w:t> </w:t>
      </w:r>
      <w:r>
        <w:rPr/>
        <w:t>acerca</w:t>
      </w:r>
      <w:r>
        <w:rPr>
          <w:spacing w:val="-4"/>
        </w:rPr>
        <w:t> </w:t>
      </w:r>
      <w:r>
        <w:rPr/>
        <w:t>das</w:t>
      </w:r>
      <w:r>
        <w:rPr>
          <w:spacing w:val="-1"/>
        </w:rPr>
        <w:t> </w:t>
      </w:r>
      <w:r>
        <w:rPr/>
        <w:t>cirurgias realizadas.</w:t>
      </w:r>
    </w:p>
    <w:p>
      <w:pPr>
        <w:pStyle w:val="BodyText"/>
        <w:spacing w:line="276" w:lineRule="auto"/>
        <w:ind w:left="180" w:right="123" w:firstLine="708"/>
        <w:jc w:val="both"/>
      </w:pPr>
      <w:r>
        <w:rPr/>
        <w:t>Para avaliação da meta das cirurgias programadas, a partir de 17 de novembro de</w:t>
      </w:r>
      <w:r>
        <w:rPr>
          <w:spacing w:val="-59"/>
        </w:rPr>
        <w:t> </w:t>
      </w:r>
      <w:r>
        <w:rPr/>
        <w:t>2021</w:t>
      </w:r>
      <w:r>
        <w:rPr>
          <w:spacing w:val="-1"/>
        </w:rPr>
        <w:t> </w:t>
      </w:r>
      <w:r>
        <w:rPr/>
        <w:t>foi</w:t>
      </w:r>
      <w:r>
        <w:rPr>
          <w:spacing w:val="-6"/>
        </w:rPr>
        <w:t> </w:t>
      </w:r>
      <w:r>
        <w:rPr/>
        <w:t>ofertado o</w:t>
      </w:r>
      <w:r>
        <w:rPr>
          <w:spacing w:val="-1"/>
        </w:rPr>
        <w:t> </w:t>
      </w:r>
      <w:r>
        <w:rPr/>
        <w:t>serviço para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Complexo Regulador</w:t>
      </w:r>
      <w:r>
        <w:rPr>
          <w:spacing w:val="-3"/>
        </w:rPr>
        <w:t> </w:t>
      </w:r>
      <w:r>
        <w:rPr/>
        <w:t>Estadual.</w:t>
      </w:r>
    </w:p>
    <w:p>
      <w:pPr>
        <w:pStyle w:val="BodyText"/>
        <w:spacing w:line="276" w:lineRule="auto" w:before="1"/>
        <w:ind w:left="180" w:right="111" w:firstLine="708"/>
        <w:jc w:val="both"/>
      </w:pPr>
      <w:r>
        <w:rPr/>
        <w:t>Registra-se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manutenção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percepção</w:t>
      </w:r>
      <w:r>
        <w:rPr>
          <w:spacing w:val="1"/>
        </w:rPr>
        <w:t> </w:t>
      </w:r>
      <w:r>
        <w:rPr/>
        <w:t>positiva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usuários</w:t>
      </w:r>
      <w:r>
        <w:rPr>
          <w:spacing w:val="1"/>
        </w:rPr>
        <w:t> </w:t>
      </w:r>
      <w:r>
        <w:rPr/>
        <w:t>(pacientes) e familiares do acolhimento e atendimento prestado, constatado através da</w:t>
      </w:r>
      <w:r>
        <w:rPr>
          <w:spacing w:val="1"/>
        </w:rPr>
        <w:t> </w:t>
      </w:r>
      <w:r>
        <w:rPr/>
        <w:t>Ouvidoria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busca</w:t>
      </w:r>
      <w:r>
        <w:rPr>
          <w:spacing w:val="1"/>
        </w:rPr>
        <w:t> </w:t>
      </w:r>
      <w:r>
        <w:rPr/>
        <w:t>ativa,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apresentaram</w:t>
      </w:r>
      <w:r>
        <w:rPr>
          <w:spacing w:val="1"/>
        </w:rPr>
        <w:t> </w:t>
      </w:r>
      <w:r>
        <w:rPr>
          <w:u w:val="single"/>
        </w:rPr>
        <w:t>índice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satisfação</w:t>
      </w:r>
      <w:r>
        <w:rPr>
          <w:spacing w:val="1"/>
          <w:u w:val="single"/>
        </w:rPr>
        <w:t> </w:t>
      </w:r>
      <w:r>
        <w:rPr>
          <w:u w:val="single"/>
        </w:rPr>
        <w:t>ao</w:t>
      </w:r>
      <w:r>
        <w:rPr>
          <w:spacing w:val="1"/>
          <w:u w:val="single"/>
        </w:rPr>
        <w:t> </w:t>
      </w:r>
      <w:r>
        <w:rPr>
          <w:u w:val="single"/>
        </w:rPr>
        <w:t>nível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99%</w:t>
      </w:r>
      <w:r>
        <w:rPr>
          <w:spacing w:val="1"/>
        </w:rPr>
        <w:t> </w:t>
      </w:r>
      <w:r>
        <w:rPr>
          <w:u w:val="single"/>
        </w:rPr>
        <w:t>(noventa</w:t>
      </w:r>
      <w:r>
        <w:rPr>
          <w:spacing w:val="-1"/>
          <w:u w:val="single"/>
        </w:rPr>
        <w:t> </w:t>
      </w:r>
      <w:r>
        <w:rPr>
          <w:u w:val="single"/>
        </w:rPr>
        <w:t>e</w:t>
      </w:r>
      <w:r>
        <w:rPr>
          <w:spacing w:val="1"/>
          <w:u w:val="single"/>
        </w:rPr>
        <w:t> </w:t>
      </w:r>
      <w:r>
        <w:rPr>
          <w:u w:val="single"/>
        </w:rPr>
        <w:t>nove</w:t>
      </w:r>
      <w:r>
        <w:rPr>
          <w:spacing w:val="1"/>
          <w:u w:val="single"/>
        </w:rPr>
        <w:t> </w:t>
      </w: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cento)</w:t>
      </w:r>
      <w:r>
        <w:rPr>
          <w:spacing w:val="-3"/>
          <w:u w:val="single"/>
        </w:rPr>
        <w:t> </w:t>
      </w:r>
      <w:r>
        <w:rPr>
          <w:u w:val="single"/>
        </w:rPr>
        <w:t>no</w:t>
      </w:r>
      <w:r>
        <w:rPr>
          <w:spacing w:val="-4"/>
          <w:u w:val="single"/>
        </w:rPr>
        <w:t> </w:t>
      </w:r>
      <w:r>
        <w:rPr>
          <w:u w:val="single"/>
        </w:rPr>
        <w:t>mês de</w:t>
      </w:r>
      <w:r>
        <w:rPr>
          <w:spacing w:val="1"/>
          <w:u w:val="single"/>
        </w:rPr>
        <w:t> </w:t>
      </w:r>
      <w:r>
        <w:rPr>
          <w:u w:val="single"/>
        </w:rPr>
        <w:t>junho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2022.</w:t>
      </w:r>
    </w:p>
    <w:p>
      <w:pPr>
        <w:spacing w:after="0" w:line="276" w:lineRule="auto"/>
        <w:jc w:val="both"/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ind w:left="776" w:right="431"/>
        <w:jc w:val="center"/>
      </w:pPr>
      <w:r>
        <w:rPr/>
        <w:t>RELATÓRIO</w:t>
      </w:r>
      <w:r>
        <w:rPr>
          <w:spacing w:val="-8"/>
        </w:rPr>
        <w:t> </w:t>
      </w:r>
      <w:r>
        <w:rPr/>
        <w:t>GERENCIAL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PRODUÇÃO</w:t>
      </w:r>
    </w:p>
    <w:p>
      <w:pPr>
        <w:pStyle w:val="Heading2"/>
        <w:numPr>
          <w:ilvl w:val="0"/>
          <w:numId w:val="1"/>
        </w:numPr>
        <w:tabs>
          <w:tab w:pos="888" w:val="left" w:leader="none"/>
          <w:tab w:pos="889" w:val="left" w:leader="none"/>
        </w:tabs>
        <w:spacing w:line="240" w:lineRule="auto" w:before="251" w:after="0"/>
        <w:ind w:left="889" w:right="0" w:hanging="709"/>
        <w:jc w:val="left"/>
      </w:pPr>
      <w:r>
        <w:rPr>
          <w:u w:val="thick"/>
        </w:rPr>
        <w:t>INDICADORES</w:t>
      </w:r>
      <w:r>
        <w:rPr>
          <w:spacing w:val="-7"/>
          <w:u w:val="thick"/>
        </w:rPr>
        <w:t> </w:t>
      </w:r>
      <w:r>
        <w:rPr>
          <w:u w:val="thick"/>
        </w:rPr>
        <w:t>QUANTITATIVOS:</w:t>
      </w: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3"/>
        </w:numPr>
        <w:tabs>
          <w:tab w:pos="580" w:val="left" w:leader="none"/>
        </w:tabs>
        <w:spacing w:line="240" w:lineRule="auto" w:before="93" w:after="0"/>
        <w:ind w:left="579" w:right="0" w:hanging="400"/>
        <w:jc w:val="left"/>
        <w:rPr>
          <w:b/>
          <w:sz w:val="24"/>
        </w:rPr>
      </w:pPr>
      <w:r>
        <w:rPr>
          <w:b/>
          <w:sz w:val="24"/>
        </w:rPr>
        <w:t>INTERNAÇÕES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(SAÍDAS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HOSPITALARES)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ind w:left="180" w:right="115" w:firstLine="708"/>
        <w:jc w:val="both"/>
      </w:pPr>
      <w:r>
        <w:rPr/>
        <w:t>O Termo Aditivo ao Contrato de Gestão nº 08/2021 – SES/GO determina a meta</w:t>
      </w:r>
      <w:r>
        <w:rPr>
          <w:spacing w:val="1"/>
        </w:rPr>
        <w:t> </w:t>
      </w:r>
      <w:r>
        <w:rPr/>
        <w:t>de 496 (quatrocentos e noventa e seis) saídas hospitalares, sendo 359 (trezentos e</w:t>
      </w:r>
      <w:r>
        <w:rPr>
          <w:spacing w:val="1"/>
        </w:rPr>
        <w:t> </w:t>
      </w:r>
      <w:r>
        <w:rPr/>
        <w:t>cinquenta e nove) de Clínica Cirúrgica, 52 (cinquenta e duas) de Clínica Médica e 85</w:t>
      </w:r>
      <w:r>
        <w:rPr>
          <w:spacing w:val="1"/>
        </w:rPr>
        <w:t> </w:t>
      </w:r>
      <w:r>
        <w:rPr/>
        <w:t>(oitenta e cinco) de Clínica Pediátrica. O mínimo de produção que não gera glosa por não</w:t>
      </w:r>
      <w:r>
        <w:rPr>
          <w:spacing w:val="-59"/>
        </w:rPr>
        <w:t> </w:t>
      </w:r>
      <w:r>
        <w:rPr/>
        <w:t>cumprimento, equivalente a 85% da meta, gira em torno de 422 (quatrocentos e vinte e</w:t>
      </w:r>
      <w:r>
        <w:rPr>
          <w:spacing w:val="1"/>
        </w:rPr>
        <w:t> </w:t>
      </w:r>
      <w:r>
        <w:rPr/>
        <w:t>duas)</w:t>
      </w:r>
      <w:r>
        <w:rPr>
          <w:spacing w:val="-3"/>
        </w:rPr>
        <w:t> </w:t>
      </w:r>
      <w:r>
        <w:rPr/>
        <w:t>saídas/mês.</w:t>
      </w:r>
    </w:p>
    <w:p>
      <w:pPr>
        <w:pStyle w:val="Heading3"/>
        <w:ind w:left="180" w:right="110" w:firstLine="708"/>
        <w:jc w:val="both"/>
      </w:pPr>
      <w:r>
        <w:rPr/>
        <w:t>No mês de junho, foram contabilizadas 269 (duzentos e sessenta e nove)</w:t>
      </w:r>
      <w:r>
        <w:rPr>
          <w:spacing w:val="1"/>
        </w:rPr>
        <w:t> </w:t>
      </w:r>
      <w:r>
        <w:rPr/>
        <w:t>saídas</w:t>
      </w:r>
      <w:r>
        <w:rPr>
          <w:spacing w:val="36"/>
        </w:rPr>
        <w:t> </w:t>
      </w:r>
      <w:r>
        <w:rPr/>
        <w:t>hospitalares,</w:t>
      </w:r>
      <w:r>
        <w:rPr>
          <w:spacing w:val="34"/>
        </w:rPr>
        <w:t> </w:t>
      </w:r>
      <w:r>
        <w:rPr/>
        <w:t>sendo</w:t>
      </w:r>
      <w:r>
        <w:rPr>
          <w:spacing w:val="40"/>
        </w:rPr>
        <w:t> </w:t>
      </w:r>
      <w:r>
        <w:rPr/>
        <w:t>142</w:t>
      </w:r>
      <w:r>
        <w:rPr>
          <w:spacing w:val="36"/>
        </w:rPr>
        <w:t> </w:t>
      </w:r>
      <w:r>
        <w:rPr/>
        <w:t>(cento</w:t>
      </w:r>
      <w:r>
        <w:rPr>
          <w:spacing w:val="36"/>
        </w:rPr>
        <w:t> </w:t>
      </w:r>
      <w:r>
        <w:rPr/>
        <w:t>e</w:t>
      </w:r>
      <w:r>
        <w:rPr>
          <w:spacing w:val="36"/>
        </w:rPr>
        <w:t> </w:t>
      </w:r>
      <w:r>
        <w:rPr/>
        <w:t>quarenta</w:t>
      </w:r>
      <w:r>
        <w:rPr>
          <w:spacing w:val="37"/>
        </w:rPr>
        <w:t> </w:t>
      </w:r>
      <w:r>
        <w:rPr/>
        <w:t>e</w:t>
      </w:r>
      <w:r>
        <w:rPr>
          <w:spacing w:val="36"/>
        </w:rPr>
        <w:t> </w:t>
      </w:r>
      <w:r>
        <w:rPr/>
        <w:t>duas)</w:t>
      </w:r>
      <w:r>
        <w:rPr>
          <w:spacing w:val="34"/>
        </w:rPr>
        <w:t> </w:t>
      </w:r>
      <w:r>
        <w:rPr/>
        <w:t>para</w:t>
      </w:r>
      <w:r>
        <w:rPr>
          <w:spacing w:val="33"/>
        </w:rPr>
        <w:t> </w:t>
      </w:r>
      <w:r>
        <w:rPr/>
        <w:t>Clínica</w:t>
      </w:r>
      <w:r>
        <w:rPr>
          <w:spacing w:val="36"/>
        </w:rPr>
        <w:t> </w:t>
      </w:r>
      <w:r>
        <w:rPr/>
        <w:t>Cirúrgica,</w:t>
      </w:r>
      <w:r>
        <w:rPr>
          <w:spacing w:val="-58"/>
        </w:rPr>
        <w:t> </w:t>
      </w:r>
      <w:r>
        <w:rPr/>
        <w:t>124 (cento e vinte e quatro) para Clínica Médica e 03 (três) para Clínica Pediátrica.</w:t>
      </w:r>
      <w:r>
        <w:rPr>
          <w:spacing w:val="1"/>
        </w:rPr>
        <w:t> </w:t>
      </w:r>
      <w:r>
        <w:rPr/>
        <w:t>Nesse mês, registra-se o percentual de cumprimento dessa linha de produção</w:t>
      </w:r>
      <w:r>
        <w:rPr>
          <w:spacing w:val="61"/>
        </w:rPr>
        <w:t> </w:t>
      </w:r>
      <w:r>
        <w:rPr/>
        <w:t>foi</w:t>
      </w:r>
      <w:r>
        <w:rPr>
          <w:spacing w:val="1"/>
        </w:rPr>
        <w:t> </w:t>
      </w:r>
      <w:r>
        <w:rPr/>
        <w:t>de 54,2% (cinquenta e quatro vírgula dois por cento). Ressalta-se que foi informado</w:t>
      </w:r>
      <w:r>
        <w:rPr>
          <w:spacing w:val="-59"/>
        </w:rPr>
        <w:t> </w:t>
      </w:r>
      <w:r>
        <w:rPr/>
        <w:t>aos técnicos da Secretaria de Estado da Saúde de Goiás – SES/GO, a inexistência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demanda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a linha de</w:t>
      </w:r>
      <w:r>
        <w:rPr>
          <w:spacing w:val="-1"/>
        </w:rPr>
        <w:t> </w:t>
      </w:r>
      <w:r>
        <w:rPr/>
        <w:t>serviços</w:t>
      </w:r>
      <w:r>
        <w:rPr>
          <w:spacing w:val="2"/>
        </w:rPr>
        <w:t> </w:t>
      </w:r>
      <w:r>
        <w:rPr/>
        <w:t>Clínica</w:t>
      </w:r>
      <w:r>
        <w:rPr>
          <w:spacing w:val="-1"/>
        </w:rPr>
        <w:t> </w:t>
      </w:r>
      <w:r>
        <w:rPr/>
        <w:t>Pediátrica.</w:t>
      </w:r>
    </w:p>
    <w:p>
      <w:pPr>
        <w:pStyle w:val="BodyText"/>
        <w:spacing w:before="4"/>
        <w:ind w:left="180" w:right="115" w:firstLine="708"/>
        <w:jc w:val="both"/>
      </w:pPr>
      <w:r>
        <w:rPr/>
        <w:t>Observa-se que no mês de junho de 2022, a produção assistencial para Saídas</w:t>
      </w:r>
      <w:r>
        <w:rPr>
          <w:spacing w:val="1"/>
        </w:rPr>
        <w:t> </w:t>
      </w:r>
      <w:r>
        <w:rPr/>
        <w:t>Hospitalares</w:t>
      </w:r>
      <w:r>
        <w:rPr>
          <w:spacing w:val="61"/>
        </w:rPr>
        <w:t> </w:t>
      </w:r>
      <w:r>
        <w:rPr/>
        <w:t>foi inferior ao mês anterior. O que impossibilita o cumprimento da meta,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relatado acima,</w:t>
      </w:r>
      <w:r>
        <w:rPr>
          <w:spacing w:val="-4"/>
        </w:rPr>
        <w:t> </w:t>
      </w:r>
      <w:r>
        <w:rPr/>
        <w:t>é a</w:t>
      </w:r>
      <w:r>
        <w:rPr>
          <w:spacing w:val="-1"/>
        </w:rPr>
        <w:t> </w:t>
      </w:r>
      <w:r>
        <w:rPr/>
        <w:t>falta de</w:t>
      </w:r>
      <w:r>
        <w:rPr>
          <w:spacing w:val="-1"/>
        </w:rPr>
        <w:t> </w:t>
      </w:r>
      <w:r>
        <w:rPr/>
        <w:t>demanda em</w:t>
      </w:r>
      <w:r>
        <w:rPr>
          <w:spacing w:val="2"/>
        </w:rPr>
        <w:t> </w:t>
      </w:r>
      <w:r>
        <w:rPr/>
        <w:t>pediatria.</w:t>
      </w:r>
    </w:p>
    <w:p>
      <w:pPr>
        <w:pStyle w:val="BodyText"/>
        <w:spacing w:before="1"/>
      </w:pPr>
    </w:p>
    <w:p>
      <w:pPr>
        <w:pStyle w:val="BodyText"/>
        <w:ind w:left="180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1631401</wp:posOffset>
            </wp:positionH>
            <wp:positionV relativeFrom="paragraph">
              <wp:posOffset>245122</wp:posOffset>
            </wp:positionV>
            <wp:extent cx="4985142" cy="484631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42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TABELA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SAÍDAS</w:t>
      </w:r>
      <w:r>
        <w:rPr>
          <w:spacing w:val="-2"/>
        </w:rPr>
        <w:t> </w:t>
      </w:r>
      <w:r>
        <w:rPr/>
        <w:t>HOSPITALARES</w:t>
      </w:r>
    </w:p>
    <w:p>
      <w:pPr>
        <w:pStyle w:val="BodyText"/>
        <w:spacing w:before="10" w:after="1"/>
        <w:rPr>
          <w:sz w:val="17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3" w:hRule="atLeast"/>
        </w:trPr>
        <w:tc>
          <w:tcPr>
            <w:tcW w:w="8774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129" w:right="2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3"/>
                <w:sz w:val="18"/>
              </w:rPr>
              <w:t>COMPETÊNCIA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/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REALIZADO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-</w:t>
            </w:r>
            <w:r>
              <w:rPr>
                <w:rFonts w:ascii="Calibri" w:hAnsi="Calibri"/>
                <w:b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2022</w:t>
            </w:r>
          </w:p>
        </w:tc>
      </w:tr>
      <w:tr>
        <w:trPr>
          <w:trHeight w:val="213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spacing w:line="194" w:lineRule="exact"/>
              <w:ind w:left="872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SAÍDAS</w:t>
            </w:r>
            <w:r>
              <w:rPr>
                <w:rFonts w:ascii="Calibri" w:hAnsi="Calibri"/>
                <w:b/>
                <w:spacing w:val="-9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HOSPITALARES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45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36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ABRIL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47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MAIO</w:t>
            </w:r>
          </w:p>
        </w:tc>
        <w:tc>
          <w:tcPr>
            <w:tcW w:w="1242" w:type="dxa"/>
            <w:shd w:val="clear" w:color="auto" w:fill="92D050"/>
          </w:tcPr>
          <w:p>
            <w:pPr>
              <w:pStyle w:val="TableParagraph"/>
              <w:spacing w:line="194" w:lineRule="exact"/>
              <w:ind w:left="321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JUNHO</w:t>
            </w:r>
          </w:p>
        </w:tc>
        <w:tc>
          <w:tcPr>
            <w:tcW w:w="1109" w:type="dxa"/>
            <w:shd w:val="clear" w:color="auto" w:fill="92D050"/>
          </w:tcPr>
          <w:p>
            <w:pPr>
              <w:pStyle w:val="TableParagraph"/>
              <w:spacing w:line="194" w:lineRule="exact"/>
              <w:ind w:left="27" w:right="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Clínica</w:t>
            </w:r>
            <w:r>
              <w:rPr>
                <w:rFonts w:ascii="Calibri" w:hAnsi="Calibri"/>
                <w:spacing w:val="-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Cirúrgica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spacing w:line="198" w:lineRule="exact"/>
              <w:ind w:left="231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496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32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102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32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103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19" w:right="3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39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18" w:right="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244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Clinica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Cirúrgica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Ortopédica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32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119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32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116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23" w:right="2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103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18" w:right="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338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Clinica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Médica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Adulta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44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39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44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53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23" w:right="2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124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18" w:right="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216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Clinica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Médica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Pediátrica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4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1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3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0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8</w:t>
            </w:r>
          </w:p>
        </w:tc>
      </w:tr>
      <w:tr>
        <w:trPr>
          <w:trHeight w:val="213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TOTAL</w:t>
            </w:r>
            <w:r>
              <w:rPr>
                <w:rFonts w:ascii="Calibri"/>
                <w:b/>
                <w:spacing w:val="-9"/>
                <w:sz w:val="18"/>
              </w:rPr>
              <w:t> </w:t>
            </w:r>
            <w:r>
              <w:rPr>
                <w:rFonts w:ascii="Calibri"/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283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289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86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269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3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841</w:t>
            </w:r>
          </w:p>
        </w:tc>
      </w:tr>
      <w:tr>
        <w:trPr>
          <w:trHeight w:val="213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31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496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496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496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86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496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4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1.488</w:t>
            </w:r>
          </w:p>
        </w:tc>
      </w:tr>
      <w:tr>
        <w:trPr>
          <w:trHeight w:val="213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REALIZADO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0"/>
                <w:sz w:val="18"/>
              </w:rPr>
              <w:t>%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8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57,1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9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58,3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94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54,2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4" w:right="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56,5</w:t>
            </w:r>
          </w:p>
        </w:tc>
      </w:tr>
    </w:tbl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11"/>
        <w:rPr>
          <w:sz w:val="15"/>
        </w:rPr>
      </w:pPr>
    </w:p>
    <w:p>
      <w:pPr>
        <w:spacing w:before="99"/>
        <w:ind w:left="180" w:right="0" w:firstLine="0"/>
        <w:jc w:val="left"/>
        <w:rPr>
          <w:sz w:val="20"/>
        </w:rPr>
      </w:pPr>
      <w:r>
        <w:rPr/>
        <w:pict>
          <v:group style="position:absolute;margin-left:85.049637pt;margin-top:16.579596pt;width:397.45pt;height:170.4pt;mso-position-horizontal-relative:page;mso-position-vertical-relative:paragraph;z-index:-20152832" coordorigin="1701,332" coordsize="7949,3408">
            <v:shape style="position:absolute;left:2495;top:1063;width:6220;height:2204" type="#_x0000_t75" stroked="false">
              <v:imagedata r:id="rId8" o:title=""/>
            </v:shape>
            <v:line style="position:absolute" from="8497,3253" to="8497,3294" stroked="true" strokeweight=".174162pt" strokecolor="#b3b3b3">
              <v:stroke dashstyle="solid"/>
            </v:line>
            <v:rect style="position:absolute;left:8606;top:2124;width:67;height:67" filled="true" fillcolor="#556a2c" stroked="false">
              <v:fill type="solid"/>
            </v:rect>
            <v:rect style="position:absolute;left:8606;top:2530;width:67;height:67" filled="true" fillcolor="#aec87a" stroked="false">
              <v:fill type="solid"/>
            </v:rect>
            <v:rect style="position:absolute;left:1722;top:353;width:7906;height:3365" filled="false" stroked="true" strokeweight="2.177753pt" strokecolor="#000000">
              <v:stroke dashstyle="solid"/>
            </v:rect>
            <v:shape style="position:absolute;left:3885;top:450;width:3291;height:396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15" w:firstLine="0"/>
                      <w:jc w:val="center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REALIZADO</w:t>
                    </w:r>
                  </w:p>
                  <w:p>
                    <w:pPr>
                      <w:spacing w:before="5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SAÍDAS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6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HOSPITALARES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7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8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6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2952;top:941;width:261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4450;top:941;width:261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5947;top:941;width:261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7384;top:925;width:822;height:162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1.488    </w:t>
                    </w:r>
                    <w:r>
                      <w:rPr>
                        <w:spacing w:val="12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841</w:t>
                    </w:r>
                  </w:p>
                </w:txbxContent>
              </v:textbox>
              <w10:wrap type="none"/>
            </v:shape>
            <v:shape style="position:absolute;left:2100;top:1136;width:263;height:77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500</w:t>
                    </w:r>
                  </w:p>
                  <w:p>
                    <w:pPr>
                      <w:spacing w:before="4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450</w:t>
                    </w:r>
                  </w:p>
                  <w:p>
                    <w:pPr>
                      <w:spacing w:before="43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400</w:t>
                    </w:r>
                  </w:p>
                  <w:p>
                    <w:pPr>
                      <w:spacing w:before="43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350</w:t>
                    </w:r>
                  </w:p>
                </w:txbxContent>
              </v:textbox>
              <w10:wrap type="none"/>
            </v:shape>
            <v:shape style="position:absolute;left:3452;top:1809;width:261;height:162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283</w:t>
                    </w:r>
                  </w:p>
                </w:txbxContent>
              </v:textbox>
              <w10:wrap type="none"/>
            </v:shape>
            <v:shape style="position:absolute;left:4949;top:1784;width:261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289</w:t>
                    </w:r>
                  </w:p>
                </w:txbxContent>
              </v:textbox>
              <w10:wrap type="none"/>
            </v:shape>
            <v:shape style="position:absolute;left:6446;top:1866;width:261;height:162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269</w:t>
                    </w:r>
                  </w:p>
                </w:txbxContent>
              </v:textbox>
              <w10:wrap type="none"/>
            </v:shape>
            <v:shape style="position:absolute;left:8701;top:2081;width:761;height:704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META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96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TOTAL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REALIZADO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"/>
        <w:gridCol w:w="1496"/>
        <w:gridCol w:w="1498"/>
        <w:gridCol w:w="1498"/>
        <w:gridCol w:w="1226"/>
      </w:tblGrid>
      <w:tr>
        <w:trPr>
          <w:trHeight w:val="182" w:hRule="atLeast"/>
        </w:trPr>
        <w:tc>
          <w:tcPr>
            <w:tcW w:w="459" w:type="dxa"/>
          </w:tcPr>
          <w:p>
            <w:pPr>
              <w:pStyle w:val="TableParagraph"/>
              <w:spacing w:line="161" w:lineRule="exact"/>
              <w:ind w:right="16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300</w:t>
            </w: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03" w:hRule="atLeast"/>
        </w:trPr>
        <w:tc>
          <w:tcPr>
            <w:tcW w:w="459" w:type="dxa"/>
          </w:tcPr>
          <w:p>
            <w:pPr>
              <w:pStyle w:val="TableParagraph"/>
              <w:spacing w:before="20"/>
              <w:ind w:right="16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250</w:t>
            </w: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459" w:type="dxa"/>
          </w:tcPr>
          <w:p>
            <w:pPr>
              <w:pStyle w:val="TableParagraph"/>
              <w:spacing w:before="20"/>
              <w:ind w:right="16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459" w:type="dxa"/>
          </w:tcPr>
          <w:p>
            <w:pPr>
              <w:pStyle w:val="TableParagraph"/>
              <w:spacing w:before="20"/>
              <w:ind w:right="16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150</w:t>
            </w: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459" w:type="dxa"/>
          </w:tcPr>
          <w:p>
            <w:pPr>
              <w:pStyle w:val="TableParagraph"/>
              <w:spacing w:before="20"/>
              <w:ind w:right="16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459" w:type="dxa"/>
          </w:tcPr>
          <w:p>
            <w:pPr>
              <w:pStyle w:val="TableParagraph"/>
              <w:spacing w:before="20"/>
              <w:ind w:right="16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</w:t>
            </w: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459" w:type="dxa"/>
            <w:tcBorders>
              <w:right w:val="single" w:sz="2" w:space="0" w:color="B3B3B3"/>
            </w:tcBorders>
          </w:tcPr>
          <w:p>
            <w:pPr>
              <w:pStyle w:val="TableParagraph"/>
              <w:spacing w:line="142" w:lineRule="exact" w:before="20"/>
              <w:ind w:right="163"/>
              <w:jc w:val="right"/>
              <w:rPr>
                <w:sz w:val="14"/>
              </w:rPr>
            </w:pPr>
            <w:r>
              <w:rPr>
                <w:w w:val="103"/>
                <w:sz w:val="14"/>
              </w:rPr>
              <w:t>-</w:t>
            </w:r>
          </w:p>
        </w:tc>
        <w:tc>
          <w:tcPr>
            <w:tcW w:w="1496" w:type="dxa"/>
            <w:tcBorders>
              <w:left w:val="single" w:sz="2" w:space="0" w:color="B3B3B3"/>
              <w:right w:val="single" w:sz="2" w:space="0" w:color="B3B3B3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98" w:type="dxa"/>
            <w:tcBorders>
              <w:left w:val="single" w:sz="2" w:space="0" w:color="B3B3B3"/>
              <w:right w:val="single" w:sz="2" w:space="0" w:color="B3B3B3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98" w:type="dxa"/>
            <w:tcBorders>
              <w:left w:val="single" w:sz="2" w:space="0" w:color="B3B3B3"/>
              <w:right w:val="single" w:sz="2" w:space="0" w:color="B3B3B3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4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126" w:lineRule="exact"/>
              <w:ind w:left="528" w:right="5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ABRIL</w:t>
            </w:r>
          </w:p>
        </w:tc>
        <w:tc>
          <w:tcPr>
            <w:tcW w:w="1498" w:type="dxa"/>
          </w:tcPr>
          <w:p>
            <w:pPr>
              <w:pStyle w:val="TableParagraph"/>
              <w:spacing w:line="126" w:lineRule="exact"/>
              <w:ind w:left="501" w:right="50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MAIO</w:t>
            </w:r>
          </w:p>
        </w:tc>
        <w:tc>
          <w:tcPr>
            <w:tcW w:w="1498" w:type="dxa"/>
          </w:tcPr>
          <w:p>
            <w:pPr>
              <w:pStyle w:val="TableParagraph"/>
              <w:spacing w:line="126" w:lineRule="exact"/>
              <w:ind w:left="501" w:right="50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JUNHO</w:t>
            </w:r>
          </w:p>
        </w:tc>
        <w:tc>
          <w:tcPr>
            <w:tcW w:w="1226" w:type="dxa"/>
          </w:tcPr>
          <w:p>
            <w:pPr>
              <w:pStyle w:val="TableParagraph"/>
              <w:spacing w:line="126" w:lineRule="exact"/>
              <w:ind w:left="319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ACUMULADO</w:t>
            </w:r>
          </w:p>
        </w:tc>
      </w:tr>
    </w:tbl>
    <w:p>
      <w:pPr>
        <w:pStyle w:val="BodyText"/>
        <w:spacing w:before="2"/>
        <w:rPr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sz w:val="20"/>
        </w:rPr>
        <w:t>Fonte:</w:t>
      </w:r>
      <w:r>
        <w:rPr>
          <w:spacing w:val="-2"/>
          <w:sz w:val="20"/>
        </w:rPr>
        <w:t> </w:t>
      </w:r>
      <w:r>
        <w:rPr>
          <w:sz w:val="20"/>
        </w:rPr>
        <w:t>Elaboração</w:t>
      </w:r>
      <w:r>
        <w:rPr>
          <w:spacing w:val="-5"/>
          <w:sz w:val="20"/>
        </w:rPr>
        <w:t> </w:t>
      </w:r>
      <w:r>
        <w:rPr>
          <w:sz w:val="20"/>
        </w:rPr>
        <w:t>Própria.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80" w:firstLine="708"/>
      </w:pPr>
      <w:r>
        <w:rPr/>
        <w:t>Tanto</w:t>
      </w:r>
      <w:r>
        <w:rPr>
          <w:spacing w:val="37"/>
        </w:rPr>
        <w:t> </w:t>
      </w:r>
      <w:r>
        <w:rPr/>
        <w:t>na</w:t>
      </w:r>
      <w:r>
        <w:rPr>
          <w:spacing w:val="38"/>
        </w:rPr>
        <w:t> </w:t>
      </w:r>
      <w:r>
        <w:rPr/>
        <w:t>Tabela</w:t>
      </w:r>
      <w:r>
        <w:rPr>
          <w:spacing w:val="38"/>
        </w:rPr>
        <w:t> </w:t>
      </w:r>
      <w:r>
        <w:rPr/>
        <w:t>1</w:t>
      </w:r>
      <w:r>
        <w:rPr>
          <w:spacing w:val="37"/>
        </w:rPr>
        <w:t> </w:t>
      </w:r>
      <w:r>
        <w:rPr/>
        <w:t>como</w:t>
      </w:r>
      <w:r>
        <w:rPr>
          <w:spacing w:val="36"/>
        </w:rPr>
        <w:t> </w:t>
      </w:r>
      <w:r>
        <w:rPr/>
        <w:t>no</w:t>
      </w:r>
      <w:r>
        <w:rPr>
          <w:spacing w:val="38"/>
        </w:rPr>
        <w:t> </w:t>
      </w:r>
      <w:r>
        <w:rPr/>
        <w:t>Gráfico</w:t>
      </w:r>
      <w:r>
        <w:rPr>
          <w:spacing w:val="33"/>
        </w:rPr>
        <w:t> </w:t>
      </w:r>
      <w:r>
        <w:rPr/>
        <w:t>1,</w:t>
      </w:r>
      <w:r>
        <w:rPr>
          <w:spacing w:val="31"/>
        </w:rPr>
        <w:t> </w:t>
      </w:r>
      <w:r>
        <w:rPr/>
        <w:t>podemos</w:t>
      </w:r>
      <w:r>
        <w:rPr>
          <w:spacing w:val="34"/>
        </w:rPr>
        <w:t> </w:t>
      </w:r>
      <w:r>
        <w:rPr/>
        <w:t>observar</w:t>
      </w:r>
      <w:r>
        <w:rPr>
          <w:spacing w:val="36"/>
        </w:rPr>
        <w:t> </w:t>
      </w:r>
      <w:r>
        <w:rPr/>
        <w:t>o</w:t>
      </w:r>
      <w:r>
        <w:rPr>
          <w:spacing w:val="33"/>
        </w:rPr>
        <w:t> </w:t>
      </w:r>
      <w:r>
        <w:rPr/>
        <w:t>número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saídas</w:t>
      </w:r>
      <w:r>
        <w:rPr>
          <w:spacing w:val="-58"/>
        </w:rPr>
        <w:t> </w:t>
      </w:r>
      <w:r>
        <w:rPr/>
        <w:t>hospitalares.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HOSPITALARES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7"/>
        <w:gridCol w:w="988"/>
        <w:gridCol w:w="988"/>
        <w:gridCol w:w="1242"/>
        <w:gridCol w:w="1109"/>
      </w:tblGrid>
      <w:tr>
        <w:trPr>
          <w:trHeight w:val="214" w:hRule="atLeast"/>
        </w:trPr>
        <w:tc>
          <w:tcPr>
            <w:tcW w:w="4447" w:type="dxa"/>
            <w:shd w:val="clear" w:color="auto" w:fill="92D050"/>
          </w:tcPr>
          <w:p>
            <w:pPr>
              <w:pStyle w:val="TableParagraph"/>
              <w:spacing w:line="194" w:lineRule="exact"/>
              <w:ind w:left="35" w:right="1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INTERNAÇÕES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(SAÍDAS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HOSPITALARES)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47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META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47" w:right="21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MAIO</w:t>
            </w:r>
          </w:p>
        </w:tc>
        <w:tc>
          <w:tcPr>
            <w:tcW w:w="1242" w:type="dxa"/>
            <w:shd w:val="clear" w:color="auto" w:fill="92D050"/>
          </w:tcPr>
          <w:p>
            <w:pPr>
              <w:pStyle w:val="TableParagraph"/>
              <w:spacing w:line="194" w:lineRule="exact"/>
              <w:ind w:left="323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JUNHO</w:t>
            </w:r>
          </w:p>
        </w:tc>
        <w:tc>
          <w:tcPr>
            <w:tcW w:w="1109" w:type="dxa"/>
            <w:shd w:val="clear" w:color="auto" w:fill="92D050"/>
          </w:tcPr>
          <w:p>
            <w:pPr>
              <w:pStyle w:val="TableParagraph"/>
              <w:spacing w:line="194" w:lineRule="exact"/>
              <w:ind w:left="2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3"/>
                <w:w w:val="105"/>
                <w:sz w:val="18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4447" w:type="dxa"/>
          </w:tcPr>
          <w:p>
            <w:pPr>
              <w:pStyle w:val="TableParagraph"/>
              <w:spacing w:line="194" w:lineRule="exact"/>
              <w:ind w:left="45" w:right="1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TOTAL</w:t>
            </w:r>
            <w:r>
              <w:rPr>
                <w:rFonts w:ascii="Calibri"/>
                <w:b/>
                <w:spacing w:val="-10"/>
                <w:sz w:val="18"/>
              </w:rPr>
              <w:t> </w:t>
            </w:r>
            <w:r>
              <w:rPr>
                <w:rFonts w:ascii="Calibri"/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31" w:right="219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496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0" w:right="219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289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85" w:right="306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269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16" w:right="5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558</w:t>
            </w:r>
          </w:p>
        </w:tc>
      </w:tr>
    </w:tbl>
    <w:p>
      <w:pPr>
        <w:spacing w:before="8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group style="position:absolute;margin-left:85.050125pt;margin-top:11.49401pt;width:289.850pt;height:200.2pt;mso-position-horizontal-relative:page;mso-position-vertical-relative:paragraph;z-index:-20152320" coordorigin="1701,230" coordsize="5797,4004">
            <v:line style="position:absolute" from="6733,3661" to="7327,3661" stroked="true" strokeweight=".540552pt" strokecolor="#d9d9d9">
              <v:stroke dashstyle="solid"/>
            </v:line>
            <v:line style="position:absolute" from="6733,3441" to="7327,3441" stroked="true" strokeweight=".540552pt" strokecolor="#d9d9d9">
              <v:stroke dashstyle="solid"/>
            </v:line>
            <v:line style="position:absolute" from="6733,3223" to="7327,3223" stroked="true" strokeweight=".540552pt" strokecolor="#d9d9d9">
              <v:stroke dashstyle="solid"/>
            </v:line>
            <v:rect style="position:absolute;left:6190;top:3159;width:543;height:719" filled="true" fillcolor="#718d39" stroked="false">
              <v:fill type="solid"/>
            </v:rect>
            <v:line style="position:absolute" from="3000,1117" to="6462,3485" stroked="true" strokeweight="1.171446pt" strokecolor="#4aacc5">
              <v:stroke dashstyle="dot"/>
            </v:line>
            <v:rect style="position:absolute;left:1706;top:235;width:5787;height:3993" filled="false" stroked="true" strokeweight=".540669pt" strokecolor="#d9d9d9">
              <v:stroke dashstyle="solid"/>
            </v:rect>
            <v:shape style="position:absolute;left:3142;top:389;width:2938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21"/>
                      </w:rPr>
                      <w:t>Saídas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1"/>
                      </w:rPr>
                      <w:t>Hospitalares -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1"/>
                      </w:rPr>
                      <w:t>HERSO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1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2898;top:585;width:226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3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1804;top:749;width:226;height:3204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494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473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452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431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410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389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368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347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326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305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284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263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242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221</w:t>
                    </w:r>
                  </w:p>
                  <w:p>
                    <w:pPr>
                      <w:spacing w:line="158" w:lineRule="exact" w:before="6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2838;top:3993;width:346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4573;top:3993;width:337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6267;top:3993;width:412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JUNHO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41"/>
        <w:gridCol w:w="1188"/>
        <w:gridCol w:w="543"/>
        <w:gridCol w:w="1188"/>
        <w:gridCol w:w="1136"/>
      </w:tblGrid>
      <w:tr>
        <w:trPr>
          <w:trHeight w:val="204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 w:val="restart"/>
            <w:tcBorders>
              <w:bottom w:val="single" w:sz="6" w:space="0" w:color="D9D9D9"/>
            </w:tcBorders>
            <w:shd w:val="clear" w:color="auto" w:fill="556A2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D9D9D9"/>
            </w:tcBorders>
          </w:tcPr>
          <w:p>
            <w:pPr>
              <w:pStyle w:val="TableParagraph"/>
              <w:spacing w:line="90" w:lineRule="exact"/>
              <w:ind w:left="1344" w:right="2463"/>
              <w:rPr>
                <w:rFonts w:ascii="Calibri"/>
                <w:sz w:val="13"/>
              </w:rPr>
            </w:pPr>
            <w:r>
              <w:rPr>
                <w:rFonts w:ascii="Calibri"/>
                <w:color w:val="404040"/>
                <w:w w:val="105"/>
                <w:sz w:val="13"/>
              </w:rPr>
              <w:t>289</w:t>
            </w:r>
          </w:p>
        </w:tc>
      </w:tr>
      <w:tr>
        <w:trPr>
          <w:trHeight w:val="204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vMerge w:val="restart"/>
            <w:tcBorders>
              <w:bottom w:val="single" w:sz="6" w:space="0" w:color="D9D9D9"/>
            </w:tcBorders>
            <w:shd w:val="clear" w:color="auto" w:fill="718D3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81" w:lineRule="exact"/>
              <w:ind w:left="175"/>
              <w:jc w:val="left"/>
              <w:rPr>
                <w:rFonts w:ascii="Calibri"/>
                <w:sz w:val="13"/>
              </w:rPr>
            </w:pPr>
            <w:r>
              <w:rPr>
                <w:rFonts w:ascii="Calibri"/>
                <w:color w:val="404040"/>
                <w:w w:val="105"/>
                <w:sz w:val="13"/>
              </w:rPr>
              <w:t>269</w:t>
            </w:r>
          </w:p>
        </w:tc>
      </w:tr>
      <w:tr>
        <w:trPr>
          <w:trHeight w:val="203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vMerge/>
            <w:tcBorders>
              <w:top w:val="nil"/>
              <w:bottom w:val="single" w:sz="6" w:space="0" w:color="D9D9D9"/>
            </w:tcBorders>
            <w:shd w:val="clear" w:color="auto" w:fill="718D3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vMerge/>
            <w:tcBorders>
              <w:top w:val="nil"/>
              <w:bottom w:val="single" w:sz="6" w:space="0" w:color="D9D9D9"/>
            </w:tcBorders>
            <w:shd w:val="clear" w:color="auto" w:fill="718D3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vMerge/>
            <w:tcBorders>
              <w:top w:val="nil"/>
              <w:bottom w:val="single" w:sz="6" w:space="0" w:color="D9D9D9"/>
            </w:tcBorders>
            <w:shd w:val="clear" w:color="auto" w:fill="718D3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3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2"/>
        <w:numPr>
          <w:ilvl w:val="1"/>
          <w:numId w:val="3"/>
        </w:numPr>
        <w:tabs>
          <w:tab w:pos="888" w:val="left" w:leader="none"/>
          <w:tab w:pos="889" w:val="left" w:leader="none"/>
        </w:tabs>
        <w:spacing w:line="240" w:lineRule="auto" w:before="93" w:after="0"/>
        <w:ind w:left="889" w:right="0" w:hanging="709"/>
        <w:jc w:val="left"/>
      </w:pPr>
      <w:r>
        <w:rPr/>
        <w:t>CIRURGIAS</w:t>
      </w:r>
      <w:r>
        <w:rPr>
          <w:spacing w:val="-8"/>
        </w:rPr>
        <w:t> </w:t>
      </w:r>
      <w:r>
        <w:rPr/>
        <w:t>PROGRAMADAS</w:t>
      </w:r>
    </w:p>
    <w:p>
      <w:pPr>
        <w:pStyle w:val="BodyText"/>
        <w:spacing w:before="3"/>
        <w:rPr>
          <w:rFonts w:ascii="Arial"/>
          <w:b/>
          <w:sz w:val="26"/>
        </w:rPr>
      </w:pPr>
    </w:p>
    <w:p>
      <w:pPr>
        <w:pStyle w:val="BodyText"/>
        <w:ind w:left="180" w:right="112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realizar 200 (duzentas) Cirurgias Programadas ao mês.</w:t>
      </w:r>
      <w:r>
        <w:rPr>
          <w:spacing w:val="1"/>
        </w:rPr>
        <w:t> </w:t>
      </w:r>
      <w:r>
        <w:rPr/>
        <w:t>No mês de junho, a</w:t>
      </w:r>
      <w:r>
        <w:rPr>
          <w:spacing w:val="1"/>
        </w:rPr>
        <w:t> </w:t>
      </w:r>
      <w:r>
        <w:rPr/>
        <w:t>produção assistencial para esta linha de contratação foi de 73 (setenta e três) cirurgias</w:t>
      </w:r>
      <w:r>
        <w:rPr>
          <w:spacing w:val="1"/>
        </w:rPr>
        <w:t> </w:t>
      </w:r>
      <w:r>
        <w:rPr/>
        <w:t>programadas,</w:t>
      </w:r>
      <w:r>
        <w:rPr>
          <w:spacing w:val="-4"/>
        </w:rPr>
        <w:t> </w:t>
      </w:r>
      <w:r>
        <w:rPr/>
        <w:t>número superior</w:t>
      </w:r>
      <w:r>
        <w:rPr>
          <w:spacing w:val="-3"/>
        </w:rPr>
        <w:t> </w:t>
      </w:r>
      <w:r>
        <w:rPr/>
        <w:t>ao mês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"/>
        <w:ind w:left="180" w:right="115" w:firstLine="708"/>
        <w:jc w:val="both"/>
      </w:pPr>
      <w:r>
        <w:rPr/>
        <w:t>Ressaltamos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HERSO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adequação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para a Unidade Hospitalar.</w:t>
      </w:r>
    </w:p>
    <w:p>
      <w:pPr>
        <w:pStyle w:val="BodyText"/>
        <w:spacing w:before="2"/>
        <w:rPr>
          <w:sz w:val="35"/>
        </w:rPr>
      </w:pPr>
    </w:p>
    <w:p>
      <w:pPr>
        <w:spacing w:before="0" w:after="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PROGRAMADAS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4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46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36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ABRIL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47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MAIO</w:t>
            </w:r>
          </w:p>
        </w:tc>
        <w:tc>
          <w:tcPr>
            <w:tcW w:w="1242" w:type="dxa"/>
            <w:shd w:val="clear" w:color="auto" w:fill="92D050"/>
          </w:tcPr>
          <w:p>
            <w:pPr>
              <w:pStyle w:val="TableParagraph"/>
              <w:spacing w:line="194" w:lineRule="exact"/>
              <w:ind w:left="322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JUNHO</w:t>
            </w:r>
          </w:p>
        </w:tc>
        <w:tc>
          <w:tcPr>
            <w:tcW w:w="1109" w:type="dxa"/>
            <w:shd w:val="clear" w:color="auto" w:fill="92D050"/>
          </w:tcPr>
          <w:p>
            <w:pPr>
              <w:pStyle w:val="TableParagraph"/>
              <w:spacing w:line="194" w:lineRule="exact"/>
              <w:ind w:left="27" w:right="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ACUMULADO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CIRURGIAS</w:t>
            </w:r>
            <w:r>
              <w:rPr>
                <w:rFonts w:ascii="Calibri"/>
                <w:b/>
                <w:spacing w:val="-9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PROGRAMADAS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31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198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94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199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32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98" w:right="3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73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17" w:right="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199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TOTAL</w:t>
            </w:r>
            <w:r>
              <w:rPr>
                <w:rFonts w:ascii="Calibri"/>
                <w:b/>
                <w:spacing w:val="-8"/>
                <w:sz w:val="18"/>
              </w:rPr>
              <w:t> </w:t>
            </w:r>
            <w:r>
              <w:rPr>
                <w:rFonts w:ascii="Calibri"/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198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94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199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32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98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73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3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199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09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200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86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200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3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600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REALIZADO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1"/>
                <w:sz w:val="18"/>
              </w:rPr>
              <w:t>%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9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47,0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9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16,0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94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36,5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4" w:right="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33,2</w:t>
            </w:r>
          </w:p>
        </w:tc>
      </w:tr>
    </w:tbl>
    <w:p>
      <w:pPr>
        <w:spacing w:before="1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PROGRAMADAS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50.6pt;height:160.1pt;mso-position-horizontal-relative:char;mso-position-vertical-relative:line" coordorigin="0,0" coordsize="7012,3202">
            <v:shape style="position:absolute;left:730;top:621;width:5481;height:2144" type="#_x0000_t75" stroked="false">
              <v:imagedata r:id="rId9" o:title=""/>
            </v:shape>
            <v:shape style="position:absolute;left:740;top:2757;width:5305;height:35" coordorigin="741,2757" coordsize="5305,35" path="m741,2757l741,2791m2067,2757l2067,2791m3393,2757l3393,2791m4718,2757l4718,2791m6045,2757l6045,2791e" filled="false" stroked="true" strokeweight=".154656pt" strokecolor="#b3b3b3">
              <v:path arrowok="t"/>
              <v:stroke dashstyle="solid"/>
            </v:shape>
            <v:rect style="position:absolute;left:6233;top:1842;width:59;height:59" filled="true" fillcolor="#39461d" stroked="false">
              <v:fill type="solid"/>
            </v:rect>
            <v:rect style="position:absolute;left:6233;top:2364;width:59;height:59" filled="true" fillcolor="#718d39" stroked="false">
              <v:fill type="solid"/>
            </v:rect>
            <v:rect style="position:absolute;left:19;top:19;width:6973;height:3163" filled="false" stroked="true" strokeweight="1.933674pt" strokecolor="#000000">
              <v:stroke dashstyle="solid"/>
            </v:rect>
            <v:shape style="position:absolute;left:1217;top:87;width:3209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CIRURGIAS</w:t>
                    </w:r>
                    <w:r>
                      <w:rPr>
                        <w:rFonts w:ascii="Arial"/>
                        <w:b/>
                        <w:spacing w:val="27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sz w:val="15"/>
                      </w:rPr>
                      <w:t>PROGRAMADAS-</w:t>
                    </w:r>
                    <w:r>
                      <w:rPr>
                        <w:rFonts w:ascii="Arial"/>
                        <w:b/>
                        <w:spacing w:val="31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sz w:val="15"/>
                      </w:rPr>
                      <w:t>HERSO</w:t>
                    </w:r>
                    <w:r>
                      <w:rPr>
                        <w:rFonts w:ascii="Arial"/>
                        <w:b/>
                        <w:spacing w:val="19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sz w:val="15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5097;top:539;width:239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379;top:716;width:236;height:1128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600</w:t>
                    </w:r>
                  </w:p>
                  <w:p>
                    <w:pPr>
                      <w:spacing w:line="240" w:lineRule="auto" w:before="6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500</w:t>
                    </w:r>
                  </w:p>
                  <w:p>
                    <w:pPr>
                      <w:spacing w:line="240" w:lineRule="auto" w:before="6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400</w:t>
                    </w:r>
                  </w:p>
                  <w:p>
                    <w:pPr>
                      <w:spacing w:line="240" w:lineRule="auto" w:before="6"/>
                      <w:rPr>
                        <w:sz w:val="15"/>
                      </w:rPr>
                    </w:pPr>
                  </w:p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1119;top:1851;width:239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2445;top:1851;width:239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3771;top:1851;width:239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5539;top:1855;width:239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199</w:t>
                    </w:r>
                  </w:p>
                </w:txbxContent>
              </v:textbox>
              <w10:wrap type="none"/>
            </v:shape>
            <v:shape style="position:absolute;left:6317;top:1804;width:343;height:13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379;top:2029;width:235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598;top:2199;width:166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94</w:t>
                    </w:r>
                  </w:p>
                </w:txbxContent>
              </v:textbox>
              <w10:wrap type="none"/>
            </v:shape>
            <v:shape style="position:absolute;left:379;top:2357;width:235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250;top:2268;width:166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73</w:t>
                    </w:r>
                  </w:p>
                </w:txbxContent>
              </v:textbox>
              <w10:wrap type="none"/>
            </v:shape>
            <v:shape style="position:absolute;left:2924;top:2402;width:166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6317;top:2326;width:680;height:263" type="#_x0000_t202" filled="false" stroked="false">
              <v:textbox inset="0,0,0,0">
                <w:txbxContent>
                  <w:p>
                    <w:pPr>
                      <w:spacing w:line="252" w:lineRule="auto" w:before="0"/>
                      <w:ind w:left="0" w:right="5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TOTAL</w:t>
                    </w:r>
                    <w:r>
                      <w:rPr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550;top:2685;width:63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98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227;top:2828;width:374;height:13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2578;top:2828;width:322;height:13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3853;top:2828;width:426;height:13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5002;top:2828;width:780;height:13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2"/>
        <w:rPr>
          <w:sz w:val="24"/>
        </w:rPr>
      </w:pPr>
    </w:p>
    <w:p>
      <w:pPr>
        <w:pStyle w:val="Heading2"/>
        <w:numPr>
          <w:ilvl w:val="1"/>
          <w:numId w:val="3"/>
        </w:numPr>
        <w:tabs>
          <w:tab w:pos="584" w:val="left" w:leader="none"/>
        </w:tabs>
        <w:spacing w:line="240" w:lineRule="auto" w:before="0" w:after="0"/>
        <w:ind w:left="583" w:right="0" w:hanging="404"/>
        <w:jc w:val="left"/>
      </w:pPr>
      <w:r>
        <w:rPr/>
        <w:t>ATENDIMENTO</w:t>
      </w:r>
      <w:r>
        <w:rPr>
          <w:spacing w:val="-9"/>
        </w:rPr>
        <w:t> </w:t>
      </w:r>
      <w:r>
        <w:rPr/>
        <w:t>AMBULATORIAL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spacing w:before="1"/>
        <w:ind w:left="18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realizar 800 (oitocentas) consultas médicas especializadas ao mês. No mês de</w:t>
      </w:r>
      <w:r>
        <w:rPr>
          <w:spacing w:val="1"/>
        </w:rPr>
        <w:t> </w:t>
      </w:r>
      <w:r>
        <w:rPr/>
        <w:t>junho de 2022, o número de consultas médicas foi de 468 (quatrocentos e sessenta e</w:t>
      </w:r>
      <w:r>
        <w:rPr>
          <w:spacing w:val="1"/>
        </w:rPr>
        <w:t> </w:t>
      </w:r>
      <w:r>
        <w:rPr/>
        <w:t>oito), o que é equivalente a 58,5% (cinquenta e oito vírgula cinco por cento) da nova meta</w:t>
      </w:r>
      <w:r>
        <w:rPr>
          <w:spacing w:val="-59"/>
        </w:rPr>
        <w:t> </w:t>
      </w:r>
      <w:r>
        <w:rPr/>
        <w:t>estipulada, visto</w:t>
      </w:r>
      <w:r>
        <w:rPr>
          <w:spacing w:val="1"/>
        </w:rPr>
        <w:t> </w:t>
      </w:r>
      <w:r>
        <w:rPr/>
        <w:t>estar em</w:t>
      </w:r>
      <w:r>
        <w:rPr>
          <w:spacing w:val="1"/>
        </w:rPr>
        <w:t> </w:t>
      </w:r>
      <w:r>
        <w:rPr/>
        <w:t>fase de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adaptação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novos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para a Unidade Hospitalar.</w:t>
      </w:r>
    </w:p>
    <w:p>
      <w:pPr>
        <w:spacing w:after="0"/>
        <w:jc w:val="both"/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11"/>
        <w:rPr>
          <w:sz w:val="15"/>
        </w:rPr>
      </w:pPr>
    </w:p>
    <w:p>
      <w:pPr>
        <w:spacing w:before="99" w:after="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4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4" w:hRule="atLeast"/>
        </w:trPr>
        <w:tc>
          <w:tcPr>
            <w:tcW w:w="8774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129" w:right="2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COMPETÊNCIA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/</w:t>
            </w:r>
            <w:r>
              <w:rPr>
                <w:rFonts w:ascii="Calibri" w:hAnsi="Calibri"/>
                <w:b/>
                <w:spacing w:val="-11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REALIZADO</w:t>
            </w:r>
            <w:r>
              <w:rPr>
                <w:rFonts w:ascii="Calibri" w:hAnsi="Calibri"/>
                <w:b/>
                <w:spacing w:val="-8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-</w:t>
            </w:r>
            <w:r>
              <w:rPr>
                <w:rFonts w:ascii="Calibri" w:hAnsi="Calibri"/>
                <w:b/>
                <w:spacing w:val="-1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2022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spacing w:line="194" w:lineRule="exact"/>
              <w:ind w:left="305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CONSULTAS</w:t>
            </w:r>
            <w:r>
              <w:rPr>
                <w:rFonts w:ascii="Calibri" w:hAnsi="Calibri"/>
                <w:b/>
                <w:spacing w:val="-8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AMBULATORIAS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MÉDICAS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45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36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ABRIL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47" w:right="21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MAIO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21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JUNHO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ACUMULADO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Atendimentos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0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800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1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664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1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537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86" w:right="3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468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4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1.669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TOTAL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664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537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86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468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4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1.669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0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800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86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800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4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2.400</w:t>
            </w:r>
          </w:p>
        </w:tc>
      </w:tr>
      <w:tr>
        <w:trPr>
          <w:trHeight w:val="212" w:hRule="atLeast"/>
        </w:trPr>
        <w:tc>
          <w:tcPr>
            <w:tcW w:w="3459" w:type="dxa"/>
            <w:tcBorders>
              <w:bottom w:val="single" w:sz="12" w:space="0" w:color="000000"/>
            </w:tcBorders>
            <w:shd w:val="clear" w:color="auto" w:fill="C9DBA6"/>
          </w:tcPr>
          <w:p>
            <w:pPr>
              <w:pStyle w:val="TableParagraph"/>
              <w:spacing w:line="193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REALIZADO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tcBorders>
              <w:bottom w:val="single" w:sz="12" w:space="0" w:color="000000"/>
            </w:tcBorders>
            <w:shd w:val="clear" w:color="auto" w:fill="C9DBA6"/>
          </w:tcPr>
          <w:p>
            <w:pPr>
              <w:pStyle w:val="TableParagraph"/>
              <w:spacing w:line="193" w:lineRule="exact"/>
              <w:ind w:right="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1"/>
                <w:sz w:val="18"/>
              </w:rPr>
              <w:t>%</w:t>
            </w:r>
          </w:p>
        </w:tc>
        <w:tc>
          <w:tcPr>
            <w:tcW w:w="988" w:type="dxa"/>
            <w:tcBorders>
              <w:bottom w:val="single" w:sz="12" w:space="0" w:color="000000"/>
            </w:tcBorders>
            <w:shd w:val="clear" w:color="auto" w:fill="C9DBA6"/>
          </w:tcPr>
          <w:p>
            <w:pPr>
              <w:pStyle w:val="TableParagraph"/>
              <w:spacing w:line="193" w:lineRule="exact"/>
              <w:ind w:left="218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83,0</w:t>
            </w:r>
          </w:p>
        </w:tc>
        <w:tc>
          <w:tcPr>
            <w:tcW w:w="988" w:type="dxa"/>
            <w:tcBorders>
              <w:bottom w:val="single" w:sz="12" w:space="0" w:color="000000"/>
            </w:tcBorders>
            <w:shd w:val="clear" w:color="auto" w:fill="C9DBA6"/>
          </w:tcPr>
          <w:p>
            <w:pPr>
              <w:pStyle w:val="TableParagraph"/>
              <w:spacing w:line="193" w:lineRule="exact"/>
              <w:ind w:left="219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67,1</w:t>
            </w:r>
          </w:p>
        </w:tc>
        <w:tc>
          <w:tcPr>
            <w:tcW w:w="1242" w:type="dxa"/>
            <w:tcBorders>
              <w:bottom w:val="single" w:sz="12" w:space="0" w:color="000000"/>
            </w:tcBorders>
            <w:shd w:val="clear" w:color="auto" w:fill="C9DBA6"/>
          </w:tcPr>
          <w:p>
            <w:pPr>
              <w:pStyle w:val="TableParagraph"/>
              <w:spacing w:line="193" w:lineRule="exact"/>
              <w:ind w:left="294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58,5</w:t>
            </w:r>
          </w:p>
        </w:tc>
        <w:tc>
          <w:tcPr>
            <w:tcW w:w="1109" w:type="dxa"/>
            <w:tcBorders>
              <w:bottom w:val="single" w:sz="12" w:space="0" w:color="000000"/>
            </w:tcBorders>
            <w:shd w:val="clear" w:color="auto" w:fill="C9DBA6"/>
          </w:tcPr>
          <w:p>
            <w:pPr>
              <w:pStyle w:val="TableParagraph"/>
              <w:spacing w:line="193" w:lineRule="exact"/>
              <w:ind w:left="4" w:right="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69,5</w:t>
            </w:r>
          </w:p>
        </w:tc>
      </w:tr>
      <w:tr>
        <w:trPr>
          <w:trHeight w:val="212" w:hRule="atLeast"/>
        </w:trPr>
        <w:tc>
          <w:tcPr>
            <w:tcW w:w="8774" w:type="dxa"/>
            <w:gridSpan w:val="6"/>
            <w:tcBorders>
              <w:top w:val="single" w:sz="12" w:space="0" w:color="000000"/>
            </w:tcBorders>
            <w:shd w:val="clear" w:color="auto" w:fill="92D050"/>
          </w:tcPr>
          <w:p>
            <w:pPr>
              <w:pStyle w:val="TableParagraph"/>
              <w:spacing w:line="193" w:lineRule="exact"/>
              <w:ind w:left="2129" w:right="213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CONSULTAS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AMBULATORIAS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MÉDICAS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-</w:t>
            </w:r>
            <w:r>
              <w:rPr>
                <w:rFonts w:ascii="Calibri" w:hAnsi="Calibri"/>
                <w:b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POR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ESPECIALIDADE</w:t>
            </w:r>
          </w:p>
        </w:tc>
      </w:tr>
      <w:tr>
        <w:trPr>
          <w:trHeight w:val="213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spacing w:line="194" w:lineRule="exact"/>
              <w:ind w:left="1101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ESPECIALIDADES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45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36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ABRIL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47" w:right="21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MAIO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21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JUNHO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Cirurgia</w:t>
            </w:r>
            <w:r>
              <w:rPr>
                <w:rFonts w:ascii="Calibri"/>
                <w:b/>
                <w:spacing w:val="-9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Geral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3"/>
              <w:jc w:val="left"/>
              <w:rPr>
                <w:sz w:val="25"/>
              </w:rPr>
            </w:pPr>
          </w:p>
          <w:p>
            <w:pPr>
              <w:pStyle w:val="TableParagraph"/>
              <w:spacing w:line="198" w:lineRule="exact"/>
              <w:ind w:left="210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800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1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278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1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152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86" w:right="3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124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3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554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Cirurgia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Torácica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9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-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1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-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8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-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Cirurgia</w:t>
            </w:r>
            <w:r>
              <w:rPr>
                <w:rFonts w:ascii="Calibri"/>
                <w:b/>
                <w:spacing w:val="-9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Vascular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199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24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199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30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98" w:right="3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29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4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83</w:t>
            </w:r>
          </w:p>
        </w:tc>
      </w:tr>
      <w:tr>
        <w:trPr>
          <w:trHeight w:val="213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Neurocirurgia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199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34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9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right="12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4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48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Ortopedia/Traumatologia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1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328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1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346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86" w:right="3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310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3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984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TOTAL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0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664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537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86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468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4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1.669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4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60.7pt;height:159.25pt;mso-position-horizontal-relative:char;mso-position-vertical-relative:line" coordorigin="0,0" coordsize="7214,3185">
            <v:shape style="position:absolute;left:860;top:713;width:5527;height:2043" type="#_x0000_t75" stroked="false">
              <v:imagedata r:id="rId10" o:title=""/>
            </v:shape>
            <v:shape style="position:absolute;left:869;top:2746;width:5493;height:37" coordorigin="869,2747" coordsize="5493,37" path="m869,2747l869,2783m2243,2747l2243,2783m3616,2747l3616,2783m4989,2747l4989,2783m6362,2747l6362,2783e" filled="false" stroked="true" strokeweight=".158707pt" strokecolor="#b3b3b3">
              <v:path arrowok="t"/>
              <v:stroke dashstyle="solid"/>
            </v:shape>
            <v:rect style="position:absolute;left:6320;top:1786;width:61;height:59" filled="true" fillcolor="#39461d" stroked="false">
              <v:fill type="solid"/>
            </v:rect>
            <v:rect style="position:absolute;left:6320;top:2140;width:61;height:61" filled="true" fillcolor="#aec87a" stroked="false">
              <v:fill type="solid"/>
            </v:rect>
            <v:rect style="position:absolute;left:19;top:19;width:7174;height:3146" filled="false" stroked="true" strokeweight="1.98434pt" strokecolor="#000000">
              <v:stroke dashstyle="solid"/>
            </v:rect>
            <v:shape style="position:absolute;left:1246;top:103;width:4391;height:637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192" w:firstLine="0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w w:val="95"/>
                        <w:sz w:val="16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95"/>
                        <w:sz w:val="16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13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95"/>
                        <w:sz w:val="16"/>
                      </w:rPr>
                      <w:t>REALIZADO</w:t>
                    </w:r>
                  </w:p>
                  <w:p>
                    <w:pPr>
                      <w:spacing w:line="183" w:lineRule="exact" w:before="0"/>
                      <w:ind w:left="0" w:right="191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6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7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6"/>
                      </w:rPr>
                      <w:t>AMBULATORIAIS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0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6"/>
                      </w:rPr>
                      <w:t>MÉDICAS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0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0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6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9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6"/>
                      </w:rPr>
                      <w:t>2022</w:t>
                    </w:r>
                  </w:p>
                  <w:p>
                    <w:pPr>
                      <w:spacing w:before="126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2.400</w:t>
                    </w:r>
                  </w:p>
                </w:txbxContent>
              </v:textbox>
              <w10:wrap type="none"/>
            </v:shape>
            <v:shape style="position:absolute;left:388;top:706;width:351;height:541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2.500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8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2.000</w:t>
                    </w:r>
                  </w:p>
                </w:txbxContent>
              </v:textbox>
              <w10:wrap type="none"/>
            </v:shape>
            <v:shape style="position:absolute;left:5743;top:1166;width:354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1.669</w:t>
                    </w:r>
                  </w:p>
                </w:txbxContent>
              </v:textbox>
              <w10:wrap type="none"/>
            </v:shape>
            <v:shape style="position:absolute;left:388;top:1493;width:350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6407;top:1746;width:350;height:1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388;top:1886;width:350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1224;top:1851;width:239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1679;top:1956;width:244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664</w:t>
                    </w:r>
                  </w:p>
                </w:txbxContent>
              </v:textbox>
              <w10:wrap type="none"/>
            </v:shape>
            <v:shape style="position:absolute;left:2597;top:1851;width:239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3971;top:1851;width:239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3052;top:2056;width:244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537</w:t>
                    </w:r>
                  </w:p>
                </w:txbxContent>
              </v:textbox>
              <w10:wrap type="none"/>
            </v:shape>
            <v:shape style="position:absolute;left:4425;top:2110;width:244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468</w:t>
                    </w:r>
                  </w:p>
                </w:txbxContent>
              </v:textbox>
              <w10:wrap type="none"/>
            </v:shape>
            <v:shape style="position:absolute;left:498;top:2279;width:241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6407;top:2101;width:696;height:270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TOTAL</w:t>
                    </w:r>
                  </w:p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674;top:2672;width:64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1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375;top:2819;width:383;height:1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2775;top:2819;width:330;height:1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4095;top:2819;width:437;height:1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5287;top:2819;width:800;height:1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Heading2"/>
        <w:ind w:left="464"/>
      </w:pPr>
      <w:r>
        <w:rPr/>
        <w:t>CONSULTAS</w:t>
      </w:r>
      <w:r>
        <w:rPr>
          <w:spacing w:val="-4"/>
        </w:rPr>
        <w:t> </w:t>
      </w:r>
      <w:r>
        <w:rPr/>
        <w:t>AMBULATORIAIS</w:t>
      </w:r>
      <w:r>
        <w:rPr>
          <w:spacing w:val="-6"/>
        </w:rPr>
        <w:t> </w:t>
      </w:r>
      <w:r>
        <w:rPr/>
        <w:t>MULTIPROFISSIONAIS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MÉDICAS: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ind w:left="180" w:right="109" w:firstLine="708"/>
        <w:jc w:val="both"/>
        <w:rPr>
          <w:sz w:val="24"/>
        </w:rPr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realizar 500 (quinhentas) consultas multiprofissionais não médicas ao mês. No</w:t>
      </w:r>
      <w:r>
        <w:rPr>
          <w:spacing w:val="1"/>
        </w:rPr>
        <w:t> </w:t>
      </w:r>
      <w:r>
        <w:rPr/>
        <w:t>mês de junho de 2022, o número de consultas não médicas permaneceu acima de 100%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meta</w:t>
      </w:r>
      <w:r>
        <w:rPr>
          <w:spacing w:val="1"/>
        </w:rPr>
        <w:t> </w:t>
      </w:r>
      <w:r>
        <w:rPr/>
        <w:t>proposta,</w:t>
      </w:r>
      <w:r>
        <w:rPr>
          <w:spacing w:val="1"/>
        </w:rPr>
        <w:t> </w:t>
      </w:r>
      <w:r>
        <w:rPr>
          <w:u w:val="single"/>
        </w:rPr>
        <w:t>registrando</w:t>
      </w:r>
      <w:r>
        <w:rPr>
          <w:spacing w:val="1"/>
          <w:u w:val="single"/>
        </w:rPr>
        <w:t> </w:t>
      </w:r>
      <w:r>
        <w:rPr>
          <w:u w:val="single"/>
        </w:rPr>
        <w:t>875</w:t>
      </w:r>
      <w:r>
        <w:rPr>
          <w:spacing w:val="1"/>
          <w:u w:val="single"/>
        </w:rPr>
        <w:t> </w:t>
      </w:r>
      <w:r>
        <w:rPr>
          <w:u w:val="single"/>
        </w:rPr>
        <w:t>(oitocentas</w:t>
      </w:r>
      <w:r>
        <w:rPr>
          <w:spacing w:val="1"/>
          <w:u w:val="single"/>
        </w:rPr>
        <w:t> </w:t>
      </w:r>
      <w:r>
        <w:rPr>
          <w:u w:val="single"/>
        </w:rPr>
        <w:t>e</w:t>
      </w:r>
      <w:r>
        <w:rPr>
          <w:spacing w:val="1"/>
          <w:u w:val="single"/>
        </w:rPr>
        <w:t> </w:t>
      </w:r>
      <w:r>
        <w:rPr>
          <w:u w:val="single"/>
        </w:rPr>
        <w:t>setenta</w:t>
      </w:r>
      <w:r>
        <w:rPr>
          <w:spacing w:val="1"/>
          <w:u w:val="single"/>
        </w:rPr>
        <w:t> </w:t>
      </w:r>
      <w:r>
        <w:rPr>
          <w:u w:val="single"/>
        </w:rPr>
        <w:t>e</w:t>
      </w:r>
      <w:r>
        <w:rPr>
          <w:spacing w:val="1"/>
          <w:u w:val="single"/>
        </w:rPr>
        <w:t> </w:t>
      </w:r>
      <w:r>
        <w:rPr>
          <w:u w:val="single"/>
        </w:rPr>
        <w:t>cinco)</w:t>
      </w:r>
      <w:r>
        <w:rPr>
          <w:spacing w:val="1"/>
          <w:u w:val="single"/>
        </w:rPr>
        <w:t> </w:t>
      </w:r>
      <w:r>
        <w:rPr>
          <w:u w:val="single"/>
        </w:rPr>
        <w:t>consultas</w:t>
      </w:r>
      <w:r>
        <w:rPr>
          <w:spacing w:val="1"/>
        </w:rPr>
        <w:t> </w:t>
      </w:r>
      <w:r>
        <w:rPr>
          <w:u w:val="single"/>
        </w:rPr>
        <w:t>multiprofissionais</w:t>
      </w:r>
      <w:r>
        <w:rPr>
          <w:spacing w:val="1"/>
          <w:u w:val="single"/>
        </w:rPr>
        <w:t> </w:t>
      </w:r>
      <w:r>
        <w:rPr>
          <w:u w:val="single"/>
        </w:rPr>
        <w:t>não médicas, o que equivale</w:t>
      </w:r>
      <w:r>
        <w:rPr>
          <w:spacing w:val="1"/>
          <w:u w:val="single"/>
        </w:rPr>
        <w:t> </w:t>
      </w:r>
      <w:r>
        <w:rPr>
          <w:u w:val="single"/>
        </w:rPr>
        <w:t>a</w:t>
      </w:r>
      <w:r>
        <w:rPr>
          <w:spacing w:val="1"/>
          <w:u w:val="single"/>
        </w:rPr>
        <w:t> </w:t>
      </w:r>
      <w:r>
        <w:rPr>
          <w:u w:val="single"/>
        </w:rPr>
        <w:t>175%</w:t>
      </w:r>
      <w:r>
        <w:rPr>
          <w:spacing w:val="1"/>
          <w:u w:val="single"/>
        </w:rPr>
        <w:t> </w:t>
      </w:r>
      <w:r>
        <w:rPr>
          <w:u w:val="single"/>
        </w:rPr>
        <w:t>(cento e</w:t>
      </w:r>
      <w:r>
        <w:rPr>
          <w:spacing w:val="61"/>
          <w:u w:val="single"/>
        </w:rPr>
        <w:t> </w:t>
      </w:r>
      <w:r>
        <w:rPr>
          <w:u w:val="single"/>
        </w:rPr>
        <w:t>setenta e cinco por</w:t>
      </w:r>
      <w:r>
        <w:rPr>
          <w:spacing w:val="1"/>
        </w:rPr>
        <w:t> </w:t>
      </w:r>
      <w:r>
        <w:rPr>
          <w:u w:val="single"/>
        </w:rPr>
        <w:t>cento)</w:t>
      </w:r>
      <w:r>
        <w:rPr>
          <w:spacing w:val="-4"/>
          <w:u w:val="single"/>
        </w:rPr>
        <w:t> </w:t>
      </w:r>
      <w:r>
        <w:rPr>
          <w:u w:val="single"/>
        </w:rPr>
        <w:t>da nova</w:t>
      </w:r>
      <w:r>
        <w:rPr>
          <w:spacing w:val="-4"/>
          <w:u w:val="single"/>
        </w:rPr>
        <w:t> </w:t>
      </w:r>
      <w:r>
        <w:rPr>
          <w:u w:val="single"/>
        </w:rPr>
        <w:t>meta estipulada</w:t>
      </w:r>
      <w:r>
        <w:rPr>
          <w:sz w:val="24"/>
          <w:u w:val="single"/>
        </w:rPr>
        <w:t>.</w:t>
      </w:r>
    </w:p>
    <w:p>
      <w:pPr>
        <w:spacing w:after="0"/>
        <w:jc w:val="both"/>
        <w:rPr>
          <w:sz w:val="24"/>
        </w:rPr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11"/>
        <w:rPr>
          <w:sz w:val="15"/>
        </w:rPr>
      </w:pPr>
    </w:p>
    <w:p>
      <w:pPr>
        <w:spacing w:before="99" w:after="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3" w:hRule="atLeast"/>
        </w:trPr>
        <w:tc>
          <w:tcPr>
            <w:tcW w:w="8774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129" w:right="210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COMPETÊNCIA/REALIZADO</w:t>
            </w:r>
          </w:p>
        </w:tc>
      </w:tr>
      <w:tr>
        <w:trPr>
          <w:trHeight w:val="214" w:hRule="atLeast"/>
        </w:trPr>
        <w:tc>
          <w:tcPr>
            <w:tcW w:w="8774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116" w:right="213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CONSULTAS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AMBULATORIAS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NÃO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MÉDICAS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-</w:t>
            </w:r>
            <w:r>
              <w:rPr>
                <w:rFonts w:ascii="Calibri" w:hAnsi="Calibri"/>
                <w:b/>
                <w:spacing w:val="1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POR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TIPO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spacing w:line="194" w:lineRule="exact"/>
              <w:ind w:left="1478" w:right="148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TIPOS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45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262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ABRIL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47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MAIO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21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JUNHO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Enfermagem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line="198" w:lineRule="exact" w:before="106"/>
              <w:ind w:left="210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500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right="36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325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1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376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86" w:right="3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242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3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943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Fisioterapia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right="36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280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1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302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86" w:right="3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302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3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884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Psicologia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8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1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150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86" w:right="3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144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3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294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Nutricionista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199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27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199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96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86" w:right="3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118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3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241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Farmácia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199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26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199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59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98" w:right="3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47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3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132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Cirurgião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Dentista/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Buco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Maxilo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199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24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199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15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98" w:right="3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22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4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61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TOTAL</w:t>
            </w:r>
            <w:r>
              <w:rPr>
                <w:rFonts w:ascii="Calibri"/>
                <w:b/>
                <w:spacing w:val="-9"/>
                <w:sz w:val="18"/>
              </w:rPr>
              <w:t> </w:t>
            </w:r>
            <w:r>
              <w:rPr>
                <w:rFonts w:ascii="Calibri"/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36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682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998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86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875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4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2.555</w:t>
            </w:r>
          </w:p>
        </w:tc>
      </w:tr>
      <w:tr>
        <w:trPr>
          <w:trHeight w:val="213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0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363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500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86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500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4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1.500</w:t>
            </w:r>
          </w:p>
        </w:tc>
      </w:tr>
      <w:tr>
        <w:trPr>
          <w:trHeight w:val="213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REALIZADO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0"/>
                <w:sz w:val="18"/>
              </w:rPr>
              <w:t>%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296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136,4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07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199,6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06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175,0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4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170,3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67.95pt;height:150.5pt;mso-position-horizontal-relative:char;mso-position-vertical-relative:line" coordorigin="0,0" coordsize="7359,3010">
            <v:shape style="position:absolute;left:802;top:560;width:5670;height:2020" type="#_x0000_t75" stroked="false">
              <v:imagedata r:id="rId11" o:title=""/>
            </v:shape>
            <v:shape style="position:absolute;left:6764;top:1880;width:69;height:68" type="#_x0000_t75" stroked="false">
              <v:imagedata r:id="rId12" o:title=""/>
            </v:shape>
            <v:rect style="position:absolute;left:6761;top:2301;width:67;height:67" filled="true" fillcolor="#aec87a" stroked="false">
              <v:fill type="solid"/>
            </v:rect>
            <v:rect style="position:absolute;left:4;top:4;width:7347;height:3000" filled="false" stroked="true" strokeweight=".486258pt" strokecolor="#d9d9d9">
              <v:stroke dashstyle="solid"/>
            </v:rect>
            <v:shape style="position:absolute;left:1826;top:116;width:3163;height:422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18" w:firstLine="0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585858"/>
                        <w:spacing w:val="-2"/>
                        <w:sz w:val="19"/>
                      </w:rPr>
                      <w:t>META</w:t>
                    </w:r>
                    <w:r>
                      <w:rPr>
                        <w:rFonts w:ascii="Calibri"/>
                        <w:color w:val="585858"/>
                        <w:spacing w:val="-9"/>
                        <w:sz w:val="1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9"/>
                      </w:rPr>
                      <w:t>X</w:t>
                    </w:r>
                    <w:r>
                      <w:rPr>
                        <w:rFonts w:ascii="Calibri"/>
                        <w:color w:val="585858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9"/>
                      </w:rPr>
                      <w:t>RESULTADO</w:t>
                    </w:r>
                  </w:p>
                  <w:p>
                    <w:pPr>
                      <w:spacing w:line="228" w:lineRule="exact" w:before="0"/>
                      <w:ind w:left="-1" w:right="18" w:firstLine="0"/>
                      <w:jc w:val="center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hAnsi="Calibri"/>
                        <w:color w:val="585858"/>
                        <w:spacing w:val="-1"/>
                        <w:sz w:val="19"/>
                      </w:rPr>
                      <w:t>CONSULTAS</w:t>
                    </w:r>
                    <w:r>
                      <w:rPr>
                        <w:rFonts w:ascii="Calibri" w:hAnsi="Calibri"/>
                        <w:color w:val="585858"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9"/>
                      </w:rPr>
                      <w:t>NÃO</w:t>
                    </w:r>
                    <w:r>
                      <w:rPr>
                        <w:rFonts w:ascii="Calibri" w:hAnsi="Calibri"/>
                        <w:color w:val="585858"/>
                        <w:spacing w:val="-9"/>
                        <w:sz w:val="19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9"/>
                      </w:rPr>
                      <w:t>MÉDICAS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9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9"/>
                      </w:rPr>
                      <w:t>-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9"/>
                      </w:rPr>
                      <w:t>HERSO</w:t>
                    </w:r>
                    <w:r>
                      <w:rPr>
                        <w:rFonts w:ascii="Calibri" w:hAnsi="Calibri"/>
                        <w:color w:val="585858"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9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394;top:767;width:298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3.000</w:t>
                    </w:r>
                  </w:p>
                </w:txbxContent>
              </v:textbox>
              <w10:wrap type="none"/>
            </v:shape>
            <v:shape style="position:absolute;left:5624;top:818;width:298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z w:val="12"/>
                      </w:rPr>
                      <w:t>2.555</w:t>
                    </w:r>
                  </w:p>
                </w:txbxContent>
              </v:textbox>
              <w10:wrap type="none"/>
            </v:shape>
            <v:shape style="position:absolute;left:394;top:1059;width:298;height:415" type="#_x0000_t202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2.500</w:t>
                    </w:r>
                  </w:p>
                  <w:p>
                    <w:pPr>
                      <w:spacing w:line="240" w:lineRule="auto" w:before="12"/>
                      <w:rPr>
                        <w:rFonts w:ascii="Calibri"/>
                        <w:sz w:val="11"/>
                      </w:rPr>
                    </w:pPr>
                  </w:p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2.000</w:t>
                    </w:r>
                  </w:p>
                </w:txbxContent>
              </v:textbox>
              <w10:wrap type="none"/>
            </v:shape>
            <v:shape style="position:absolute;left:5243;top:1435;width:298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z w:val="12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394;top:1644;width:298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3006;top:1729;width:205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z w:val="12"/>
                      </w:rPr>
                      <w:t>998</w:t>
                    </w:r>
                  </w:p>
                </w:txbxContent>
              </v:textbox>
              <w10:wrap type="none"/>
            </v:shape>
            <v:shape style="position:absolute;left:4339;top:1801;width:205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z w:val="12"/>
                      </w:rPr>
                      <w:t>875</w:t>
                    </w:r>
                  </w:p>
                </w:txbxContent>
              </v:textbox>
              <w10:wrap type="none"/>
            </v:shape>
            <v:shape style="position:absolute;left:6858;top:1854;width:313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394;top:1936;width:298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1674;top:1913;width:205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z w:val="12"/>
                      </w:rPr>
                      <w:t>682</w:t>
                    </w:r>
                  </w:p>
                </w:txbxContent>
              </v:textbox>
              <w10:wrap type="none"/>
            </v:shape>
            <v:shape style="position:absolute;left:1294;top:2020;width:205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z w:val="12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2626;top:2020;width:205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z w:val="12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958;top:2020;width:206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z w:val="12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487;top:2229;width:205;height:415" type="#_x0000_t202" filled="false" stroked="false">
              <v:textbox inset="0,0,0,0">
                <w:txbxContent>
                  <w:p>
                    <w:pPr>
                      <w:spacing w:line="124" w:lineRule="exact" w:before="0"/>
                      <w:ind w:left="0" w:right="18" w:firstLine="0"/>
                      <w:jc w:val="righ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500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1"/>
                      </w:rPr>
                    </w:pPr>
                  </w:p>
                  <w:p>
                    <w:pPr>
                      <w:spacing w:line="145" w:lineRule="exact" w:before="1"/>
                      <w:ind w:left="0" w:right="18" w:firstLine="0"/>
                      <w:jc w:val="righ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2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858;top:2279;width:500;height:419" type="#_x0000_t202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TOTAL</w:t>
                    </w:r>
                  </w:p>
                  <w:p>
                    <w:pPr>
                      <w:spacing w:before="2"/>
                      <w:ind w:left="0" w:right="6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REALIZAD</w:t>
                    </w:r>
                    <w:r>
                      <w:rPr>
                        <w:rFonts w:ascii="Calibri"/>
                        <w:color w:val="585858"/>
                        <w:spacing w:val="-25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2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1337;top:2674;width:4495;height:122" type="#_x0000_t202" filled="false" stroked="false">
              <v:textbox inset="0,0,0,0">
                <w:txbxContent>
                  <w:p>
                    <w:pPr>
                      <w:tabs>
                        <w:tab w:pos="1331" w:val="left" w:leader="none"/>
                        <w:tab w:pos="2630" w:val="left" w:leader="none"/>
                        <w:tab w:pos="3802" w:val="left" w:leader="none"/>
                      </w:tabs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ABRIL</w:t>
                      <w:tab/>
                      <w:t>MAIO</w:t>
                      <w:tab/>
                      <w:t>JUNHO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8"/>
      </w:pPr>
    </w:p>
    <w:p>
      <w:pPr>
        <w:pStyle w:val="Heading2"/>
        <w:spacing w:before="1"/>
        <w:ind w:left="464"/>
      </w:pPr>
      <w:r>
        <w:rPr/>
        <w:t>LEITO</w:t>
      </w:r>
      <w:r>
        <w:rPr>
          <w:spacing w:val="-5"/>
        </w:rPr>
        <w:t> </w:t>
      </w:r>
      <w:r>
        <w:rPr/>
        <w:t>DIA: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ind w:left="18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unidade hospitalar deverá realizar 132 (cento e trinta e dois) atendimentos nos leitos dia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mês.</w:t>
      </w:r>
    </w:p>
    <w:p>
      <w:pPr>
        <w:pStyle w:val="BodyText"/>
        <w:ind w:left="180" w:right="115" w:firstLine="708"/>
        <w:jc w:val="both"/>
      </w:pPr>
      <w:r>
        <w:rPr/>
        <w:t>No mês de junho de 2022, a produção para essa linha de contratação foi de 44</w:t>
      </w:r>
      <w:r>
        <w:rPr>
          <w:spacing w:val="1"/>
        </w:rPr>
        <w:t> </w:t>
      </w:r>
      <w:r>
        <w:rPr/>
        <w:t>(quarenta</w:t>
      </w:r>
      <w:r>
        <w:rPr>
          <w:spacing w:val="-1"/>
        </w:rPr>
        <w:t> </w:t>
      </w:r>
      <w:r>
        <w:rPr/>
        <w:t>e quatro)</w:t>
      </w:r>
      <w:r>
        <w:rPr>
          <w:spacing w:val="-3"/>
        </w:rPr>
        <w:t> </w:t>
      </w:r>
      <w:r>
        <w:rPr/>
        <w:t>leitos dia.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6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LEITO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DIA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4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LEITO</w:t>
            </w:r>
            <w:r>
              <w:rPr>
                <w:rFonts w:ascii="Calibri"/>
                <w:b/>
                <w:spacing w:val="-9"/>
                <w:sz w:val="18"/>
              </w:rPr>
              <w:t> </w:t>
            </w:r>
            <w:r>
              <w:rPr>
                <w:rFonts w:ascii="Calibri"/>
                <w:b/>
                <w:spacing w:val="-2"/>
                <w:sz w:val="18"/>
              </w:rPr>
              <w:t>DIA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46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36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ABRIL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47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MAIO</w:t>
            </w:r>
          </w:p>
        </w:tc>
        <w:tc>
          <w:tcPr>
            <w:tcW w:w="1242" w:type="dxa"/>
            <w:shd w:val="clear" w:color="auto" w:fill="92D050"/>
          </w:tcPr>
          <w:p>
            <w:pPr>
              <w:pStyle w:val="TableParagraph"/>
              <w:spacing w:line="194" w:lineRule="exact"/>
              <w:ind w:left="322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JUNHO</w:t>
            </w:r>
          </w:p>
        </w:tc>
        <w:tc>
          <w:tcPr>
            <w:tcW w:w="1109" w:type="dxa"/>
            <w:shd w:val="clear" w:color="auto" w:fill="92D050"/>
          </w:tcPr>
          <w:p>
            <w:pPr>
              <w:pStyle w:val="TableParagraph"/>
              <w:spacing w:line="194" w:lineRule="exact"/>
              <w:ind w:left="27" w:right="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ACUMULADO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LEITO</w:t>
            </w:r>
            <w:r>
              <w:rPr>
                <w:rFonts w:ascii="Calibri"/>
                <w:b/>
                <w:spacing w:val="-8"/>
                <w:sz w:val="18"/>
              </w:rPr>
              <w:t> </w:t>
            </w:r>
            <w:r>
              <w:rPr>
                <w:rFonts w:ascii="Calibri"/>
                <w:b/>
                <w:spacing w:val="-2"/>
                <w:sz w:val="18"/>
              </w:rPr>
              <w:t>DIA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2"/>
                <w:sz w:val="18"/>
              </w:rPr>
              <w:t>ENTRADAS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31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132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2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98" w:right="3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46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TOTAL</w:t>
            </w:r>
            <w:r>
              <w:rPr>
                <w:rFonts w:ascii="Calibri"/>
                <w:b/>
                <w:spacing w:val="-8"/>
                <w:sz w:val="18"/>
              </w:rPr>
              <w:t> </w:t>
            </w:r>
            <w:r>
              <w:rPr>
                <w:rFonts w:ascii="Calibri"/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1"/>
                <w:sz w:val="18"/>
              </w:rPr>
              <w:t>-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1"/>
                <w:sz w:val="18"/>
              </w:rPr>
              <w:t>2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98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44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4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46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09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132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132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86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132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3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396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REALIZADO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1"/>
                <w:sz w:val="18"/>
              </w:rPr>
              <w:t>%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47" w:right="21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-,0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07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1,5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94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33,3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4" w:right="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11,6</w:t>
            </w:r>
          </w:p>
        </w:tc>
      </w:tr>
    </w:tbl>
    <w:p>
      <w:pPr>
        <w:spacing w:before="1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11"/>
        <w:rPr>
          <w:sz w:val="15"/>
        </w:rPr>
      </w:pPr>
    </w:p>
    <w:p>
      <w:pPr>
        <w:spacing w:before="99" w:after="2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6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LEITO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DIA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84.25pt;height:157.2pt;mso-position-horizontal-relative:char;mso-position-vertical-relative:line" coordorigin="0,0" coordsize="7685,3144">
            <v:shape style="position:absolute;left:837;top:584;width:5926;height:2113" type="#_x0000_t75" stroked="false">
              <v:imagedata r:id="rId13" o:title=""/>
            </v:shape>
            <v:rect style="position:absolute;left:6963;top:1578;width:72;height:70" filled="true" fillcolor="#39461d" stroked="false">
              <v:fill type="solid"/>
            </v:rect>
            <v:rect style="position:absolute;left:6963;top:1980;width:72;height:70" filled="true" fillcolor="#aec87a" stroked="false">
              <v:fill type="solid"/>
            </v:rect>
            <v:rect style="position:absolute;left:5;top:5;width:7675;height:3134" filled="false" stroked="true" strokeweight=".508173pt" strokecolor="#d9d9d9">
              <v:stroke dashstyle="solid"/>
            </v:rect>
            <v:shape style="position:absolute;left:1908;top:120;width:1942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LEITO</w:t>
                    </w:r>
                    <w:r>
                      <w:rPr>
                        <w:rFonts w:ascii="Calibri"/>
                        <w:color w:val="585858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DIA</w:t>
                    </w:r>
                    <w:r>
                      <w:rPr>
                        <w:rFonts w:ascii="Calibri"/>
                        <w:color w:val="585858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-</w:t>
                    </w:r>
                    <w:r>
                      <w:rPr>
                        <w:rFonts w:ascii="Calibri"/>
                        <w:color w:val="585858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HERSO</w:t>
                    </w:r>
                    <w:r>
                      <w:rPr>
                        <w:rFonts w:ascii="Calibri"/>
                        <w:color w:val="585858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5526;top:600;width:214;height:128" type="#_x0000_t202" filled="false" stroked="false">
              <v:textbox inset="0,0,0,0">
                <w:txbxContent>
                  <w:p>
                    <w:pPr>
                      <w:spacing w:line="127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396</w:t>
                    </w:r>
                  </w:p>
                </w:txbxContent>
              </v:textbox>
              <w10:wrap type="none"/>
            </v:shape>
            <v:shape style="position:absolute;left:508;top:800;width:214;height:1961" type="#_x0000_t202" filled="false" stroked="false">
              <v:textbox inset="0,0,0,0">
                <w:txbxContent>
                  <w:p>
                    <w:pPr>
                      <w:spacing w:line="128" w:lineRule="exact" w:before="0"/>
                      <w:ind w:left="0" w:right="18" w:firstLine="0"/>
                      <w:jc w:val="righ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400</w:t>
                    </w:r>
                  </w:p>
                  <w:p>
                    <w:pPr>
                      <w:spacing w:before="82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350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300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250</w:t>
                    </w:r>
                  </w:p>
                  <w:p>
                    <w:pPr>
                      <w:spacing w:before="82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200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150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100</w:t>
                    </w:r>
                  </w:p>
                  <w:p>
                    <w:pPr>
                      <w:spacing w:before="83"/>
                      <w:ind w:left="64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50</w:t>
                    </w:r>
                  </w:p>
                  <w:p>
                    <w:pPr>
                      <w:spacing w:line="146" w:lineRule="exact" w:before="83"/>
                      <w:ind w:left="0" w:right="18" w:firstLine="0"/>
                      <w:jc w:val="righ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7064;top:1554;width:326;height:128" type="#_x0000_t202" filled="false" stroked="false">
              <v:textbox inset="0,0,0,0">
                <w:txbxContent>
                  <w:p>
                    <w:pPr>
                      <w:spacing w:line="127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1351;top:1810;width:214;height:128" type="#_x0000_t202" filled="false" stroked="false">
              <v:textbox inset="0,0,0,0">
                <w:txbxContent>
                  <w:p>
                    <w:pPr>
                      <w:spacing w:line="127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132</w:t>
                    </w:r>
                  </w:p>
                </w:txbxContent>
              </v:textbox>
              <w10:wrap type="none"/>
            </v:shape>
            <v:shape style="position:absolute;left:2742;top:1810;width:214;height:128" type="#_x0000_t202" filled="false" stroked="false">
              <v:textbox inset="0,0,0,0">
                <w:txbxContent>
                  <w:p>
                    <w:pPr>
                      <w:spacing w:line="127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132</w:t>
                    </w:r>
                  </w:p>
                </w:txbxContent>
              </v:textbox>
              <w10:wrap type="none"/>
            </v:shape>
            <v:shape style="position:absolute;left:4134;top:1810;width:214;height:128" type="#_x0000_t202" filled="false" stroked="false">
              <v:textbox inset="0,0,0,0">
                <w:txbxContent>
                  <w:p>
                    <w:pPr>
                      <w:spacing w:line="127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132</w:t>
                    </w:r>
                  </w:p>
                </w:txbxContent>
              </v:textbox>
              <w10:wrap type="none"/>
            </v:shape>
            <v:shape style="position:absolute;left:7064;top:1956;width:606;height:283" type="#_x0000_t202" filled="false" stroked="false">
              <v:textbox inset="0,0,0,0">
                <w:txbxContent>
                  <w:p>
                    <w:pPr>
                      <w:spacing w:line="12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TOTAL</w:t>
                    </w:r>
                  </w:p>
                  <w:p>
                    <w:pPr>
                      <w:spacing w:line="146" w:lineRule="exact" w:before="8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4564;top:2214;width:149;height:128" type="#_x0000_t202" filled="false" stroked="false">
              <v:textbox inset="0,0,0,0">
                <w:txbxContent>
                  <w:p>
                    <w:pPr>
                      <w:spacing w:line="127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5955;top:2205;width:149;height:128" type="#_x0000_t202" filled="false" stroked="false">
              <v:textbox inset="0,0,0,0">
                <w:txbxContent>
                  <w:p>
                    <w:pPr>
                      <w:spacing w:line="127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46</w:t>
                    </w:r>
                  </w:p>
                </w:txbxContent>
              </v:textbox>
              <w10:wrap type="none"/>
            </v:shape>
            <v:shape style="position:absolute;left:1840;top:2416;width:59;height:128" type="#_x0000_t202" filled="false" stroked="false">
              <v:textbox inset="0,0,0,0">
                <w:txbxContent>
                  <w:p>
                    <w:pPr>
                      <w:spacing w:line="127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204;top:2407;width:85;height:128" type="#_x0000_t202" filled="false" stroked="false">
              <v:textbox inset="0,0,0,0">
                <w:txbxContent>
                  <w:p>
                    <w:pPr>
                      <w:spacing w:line="127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396;top:2793;width:4695;height:128" type="#_x0000_t202" filled="false" stroked="false">
              <v:textbox inset="0,0,0,0">
                <w:txbxContent>
                  <w:p>
                    <w:pPr>
                      <w:tabs>
                        <w:tab w:pos="1390" w:val="left" w:leader="none"/>
                        <w:tab w:pos="2747" w:val="left" w:leader="none"/>
                        <w:tab w:pos="3972" w:val="left" w:leader="none"/>
                      </w:tabs>
                      <w:spacing w:line="127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ABRIL</w:t>
                      <w:tab/>
                      <w:t>MAIO</w:t>
                      <w:tab/>
                      <w:t>JUNHO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Heading2"/>
        <w:spacing w:before="174"/>
        <w:ind w:left="464"/>
      </w:pPr>
      <w:r>
        <w:rPr/>
        <w:t>PROCEDIMENTOS</w:t>
      </w:r>
      <w:r>
        <w:rPr>
          <w:spacing w:val="-11"/>
        </w:rPr>
        <w:t> </w:t>
      </w:r>
      <w:r>
        <w:rPr/>
        <w:t>PROGRAMADOS</w:t>
      </w:r>
      <w:r>
        <w:rPr>
          <w:spacing w:val="-7"/>
        </w:rPr>
        <w:t> </w:t>
      </w:r>
      <w:r>
        <w:rPr/>
        <w:t>AMBULATORIAIS: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spacing w:before="1"/>
        <w:ind w:left="18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unidade</w:t>
      </w:r>
      <w:r>
        <w:rPr>
          <w:spacing w:val="-4"/>
        </w:rPr>
        <w:t> </w:t>
      </w:r>
      <w:r>
        <w:rPr/>
        <w:t>hospitalar</w:t>
      </w:r>
      <w:r>
        <w:rPr>
          <w:spacing w:val="-7"/>
        </w:rPr>
        <w:t> </w:t>
      </w:r>
      <w:r>
        <w:rPr/>
        <w:t>deverá</w:t>
      </w:r>
      <w:r>
        <w:rPr>
          <w:spacing w:val="-3"/>
        </w:rPr>
        <w:t> </w:t>
      </w:r>
      <w:r>
        <w:rPr/>
        <w:t>realizar</w:t>
      </w:r>
      <w:r>
        <w:rPr>
          <w:spacing w:val="-7"/>
        </w:rPr>
        <w:t> </w:t>
      </w:r>
      <w:r>
        <w:rPr/>
        <w:t>100</w:t>
      </w:r>
      <w:r>
        <w:rPr>
          <w:spacing w:val="-3"/>
        </w:rPr>
        <w:t> </w:t>
      </w:r>
      <w:r>
        <w:rPr/>
        <w:t>(cem)</w:t>
      </w:r>
      <w:r>
        <w:rPr>
          <w:spacing w:val="-7"/>
        </w:rPr>
        <w:t> </w:t>
      </w:r>
      <w:r>
        <w:rPr/>
        <w:t>procedimentos</w:t>
      </w:r>
      <w:r>
        <w:rPr>
          <w:spacing w:val="-3"/>
        </w:rPr>
        <w:t> </w:t>
      </w:r>
      <w:r>
        <w:rPr/>
        <w:t>programados</w:t>
      </w:r>
      <w:r>
        <w:rPr>
          <w:spacing w:val="5"/>
        </w:rPr>
        <w:t> </w:t>
      </w:r>
      <w:r>
        <w:rPr/>
        <w:t>ambulatoriais.</w:t>
      </w:r>
    </w:p>
    <w:p>
      <w:pPr>
        <w:pStyle w:val="BodyText"/>
        <w:spacing w:line="242" w:lineRule="auto"/>
        <w:ind w:left="180" w:right="114" w:firstLine="708"/>
        <w:jc w:val="both"/>
      </w:pPr>
      <w:r>
        <w:rPr/>
        <w:t>No</w:t>
      </w:r>
      <w:r>
        <w:rPr>
          <w:spacing w:val="1"/>
        </w:rPr>
        <w:t> </w:t>
      </w:r>
      <w:r>
        <w:rPr/>
        <w:t>mês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02</w:t>
      </w:r>
      <w:r>
        <w:rPr>
          <w:spacing w:val="1"/>
        </w:rPr>
        <w:t> </w:t>
      </w:r>
      <w:r>
        <w:rPr/>
        <w:t>(dois)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programados,</w:t>
      </w:r>
      <w:r>
        <w:rPr>
          <w:spacing w:val="-9"/>
        </w:rPr>
        <w:t> </w:t>
      </w:r>
      <w:r>
        <w:rPr/>
        <w:t>visto</w:t>
      </w:r>
      <w:r>
        <w:rPr>
          <w:spacing w:val="-2"/>
        </w:rPr>
        <w:t> </w:t>
      </w:r>
      <w:r>
        <w:rPr/>
        <w:t>estar</w:t>
      </w:r>
      <w:r>
        <w:rPr>
          <w:spacing w:val="-5"/>
        </w:rPr>
        <w:t> </w:t>
      </w:r>
      <w:r>
        <w:rPr/>
        <w:t>em</w:t>
      </w:r>
      <w:r>
        <w:rPr>
          <w:spacing w:val="2"/>
        </w:rPr>
        <w:t> </w:t>
      </w:r>
      <w:r>
        <w:rPr/>
        <w:t>fase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procedimentos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adequação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novos</w:t>
      </w:r>
      <w:r>
        <w:rPr>
          <w:spacing w:val="-6"/>
        </w:rPr>
        <w:t> </w:t>
      </w:r>
      <w:r>
        <w:rPr/>
        <w:t>serviços.</w:t>
      </w:r>
    </w:p>
    <w:p>
      <w:pPr>
        <w:pStyle w:val="BodyText"/>
        <w:spacing w:before="3"/>
        <w:rPr>
          <w:sz w:val="19"/>
        </w:rPr>
      </w:pPr>
    </w:p>
    <w:p>
      <w:pPr>
        <w:spacing w:before="0" w:after="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PROGRAMADOS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AMBULATORIAIS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4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46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36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ABRIL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47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MAIO</w:t>
            </w:r>
          </w:p>
        </w:tc>
        <w:tc>
          <w:tcPr>
            <w:tcW w:w="1242" w:type="dxa"/>
            <w:shd w:val="clear" w:color="auto" w:fill="92D050"/>
          </w:tcPr>
          <w:p>
            <w:pPr>
              <w:pStyle w:val="TableParagraph"/>
              <w:spacing w:line="194" w:lineRule="exact"/>
              <w:ind w:left="322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JUNHO</w:t>
            </w:r>
          </w:p>
        </w:tc>
        <w:tc>
          <w:tcPr>
            <w:tcW w:w="1109" w:type="dxa"/>
            <w:shd w:val="clear" w:color="auto" w:fill="92D050"/>
          </w:tcPr>
          <w:p>
            <w:pPr>
              <w:pStyle w:val="TableParagraph"/>
              <w:spacing w:line="194" w:lineRule="exact"/>
              <w:ind w:left="27" w:right="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ACUMULADO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PROCEDIMENTOS</w:t>
            </w:r>
            <w:r>
              <w:rPr>
                <w:rFonts w:ascii="Calibri"/>
                <w:b/>
                <w:spacing w:val="-6"/>
                <w:sz w:val="18"/>
              </w:rPr>
              <w:t> </w:t>
            </w:r>
            <w:r>
              <w:rPr>
                <w:rFonts w:ascii="Calibri"/>
                <w:b/>
                <w:spacing w:val="-2"/>
                <w:sz w:val="18"/>
              </w:rPr>
              <w:t>PROGRAMADOS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31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100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44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44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3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25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TOTAL</w:t>
            </w:r>
            <w:r>
              <w:rPr>
                <w:rFonts w:ascii="Calibri"/>
                <w:b/>
                <w:spacing w:val="-8"/>
                <w:sz w:val="18"/>
              </w:rPr>
              <w:t> </w:t>
            </w:r>
            <w:r>
              <w:rPr>
                <w:rFonts w:ascii="Calibri"/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198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199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right="1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1"/>
                <w:sz w:val="18"/>
              </w:rPr>
              <w:t>2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4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25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09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100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86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100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3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300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REALIZADO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1"/>
                <w:sz w:val="18"/>
              </w:rPr>
              <w:t>%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9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10,0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9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13,0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06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2,0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4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8,3</w:t>
            </w:r>
          </w:p>
        </w:tc>
      </w:tr>
    </w:tbl>
    <w:p>
      <w:pPr>
        <w:spacing w:before="1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PROGRAMADOS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AMBULATORIAIS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57.95pt;height:148.450pt;mso-position-horizontal-relative:char;mso-position-vertical-relative:line" coordorigin="0,0" coordsize="7159,2969">
            <v:shape style="position:absolute;left:809;top:577;width:5468;height:1941" type="#_x0000_t75" stroked="false">
              <v:imagedata r:id="rId14" o:title=""/>
            </v:shape>
            <v:rect style="position:absolute;left:6407;top:1292;width:66;height:64" filled="true" fillcolor="#39461d" stroked="false">
              <v:fill type="solid"/>
            </v:rect>
            <v:rect style="position:absolute;left:6407;top:1811;width:66;height:64" filled="true" fillcolor="#aec87a" stroked="false">
              <v:fill type="solid"/>
            </v:rect>
            <v:rect style="position:absolute;left:42;top:42;width:7075;height:2885" filled="false" stroked="true" strokeweight="4.211204pt" strokecolor="#edebe0">
              <v:stroke dashstyle="solid"/>
            </v:rect>
            <v:shape style="position:absolute;left:505;top:118;width:6556;height:1931" type="#_x0000_t202" filled="false" stroked="false">
              <v:textbox inset="0,0,0,0">
                <w:txbxContent>
                  <w:p>
                    <w:pPr>
                      <w:spacing w:before="0"/>
                      <w:ind w:left="1289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PROCEDIMENTOS</w:t>
                    </w:r>
                    <w:r>
                      <w:rPr>
                        <w:rFonts w:ascii="Arial"/>
                        <w:b/>
                        <w:spacing w:val="-13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PROGRAMADOS-</w:t>
                    </w:r>
                    <w:r>
                      <w:rPr>
                        <w:rFonts w:ascii="Arial"/>
                        <w:b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HERSO</w:t>
                    </w:r>
                    <w:r>
                      <w:rPr>
                        <w:rFonts w:ascii="Arial"/>
                        <w:b/>
                        <w:spacing w:val="-14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2022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4626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300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300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250</w:t>
                    </w:r>
                  </w:p>
                  <w:p>
                    <w:pPr>
                      <w:tabs>
                        <w:tab w:pos="5995" w:val="left" w:leader="none"/>
                      </w:tabs>
                      <w:spacing w:before="8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position w:val="-6"/>
                        <w:sz w:val="11"/>
                      </w:rPr>
                      <w:t>200</w:t>
                      <w:tab/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META</w:t>
                    </w:r>
                  </w:p>
                  <w:p>
                    <w:pPr>
                      <w:spacing w:line="107" w:lineRule="exact" w:before="144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150</w:t>
                    </w:r>
                  </w:p>
                  <w:p>
                    <w:pPr>
                      <w:tabs>
                        <w:tab w:pos="2060" w:val="left" w:leader="none"/>
                        <w:tab w:pos="3343" w:val="left" w:leader="none"/>
                      </w:tabs>
                      <w:spacing w:line="86" w:lineRule="exact" w:before="0"/>
                      <w:ind w:left="777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100</w:t>
                      <w:tab/>
                      <w:t>100</w:t>
                      <w:tab/>
                      <w:t>100</w:t>
                    </w:r>
                  </w:p>
                  <w:p>
                    <w:pPr>
                      <w:spacing w:line="102" w:lineRule="exact" w:before="0"/>
                      <w:ind w:left="0" w:right="249" w:firstLine="0"/>
                      <w:jc w:val="righ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TOTAL</w:t>
                    </w:r>
                  </w:p>
                  <w:p>
                    <w:pPr>
                      <w:tabs>
                        <w:tab w:pos="5995" w:val="left" w:leader="none"/>
                      </w:tabs>
                      <w:spacing w:line="15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position w:val="3"/>
                        <w:sz w:val="11"/>
                      </w:rPr>
                      <w:t>100</w:t>
                      <w:tab/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564;top:2181;width:139;height:117" type="#_x0000_t202" filled="false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5528;top:2120;width:139;height:118" type="#_x0000_t202" filled="false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678;top:2205;width:139;height:117" type="#_x0000_t202" filled="false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961;top:2188;width:139;height:117" type="#_x0000_t202" filled="false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4274;top:2249;width:80;height:118" type="#_x0000_t202" filled="false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6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47;top:2462;width:56;height:117" type="#_x0000_t202" filled="false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6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323;top:2608;width:295;height:118" type="#_x0000_t202" filled="false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2606;top:2608;width:295;height:118" type="#_x0000_t202" filled="false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3857;top:2608;width:359;height:118" type="#_x0000_t202" filled="false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4986;top:2608;width:668;height:118" type="#_x0000_t202" filled="false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</w:pPr>
    </w:p>
    <w:p>
      <w:pPr>
        <w:pStyle w:val="Heading2"/>
        <w:spacing w:before="148"/>
        <w:ind w:left="180"/>
      </w:pPr>
      <w:r>
        <w:rPr/>
        <w:t>5.4.</w:t>
      </w:r>
      <w:r>
        <w:rPr>
          <w:spacing w:val="-3"/>
        </w:rPr>
        <w:t> </w:t>
      </w:r>
      <w:r>
        <w:rPr/>
        <w:t>SADT</w:t>
      </w:r>
      <w:r>
        <w:rPr>
          <w:spacing w:val="-3"/>
        </w:rPr>
        <w:t> </w:t>
      </w:r>
      <w:r>
        <w:rPr/>
        <w:t>EXTERNO:</w:t>
      </w:r>
    </w:p>
    <w:p>
      <w:pPr>
        <w:pStyle w:val="BodyText"/>
        <w:spacing w:before="7"/>
        <w:ind w:left="18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unidade hospitalar deverá ofertar mensalmente para pacientes externos, 615 (seiscentos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quinze) exames,</w:t>
      </w:r>
      <w:r>
        <w:rPr>
          <w:spacing w:val="-1"/>
        </w:rPr>
        <w:t> </w:t>
      </w:r>
      <w:r>
        <w:rPr/>
        <w:t>sendo</w:t>
      </w:r>
      <w:r>
        <w:rPr>
          <w:spacing w:val="3"/>
        </w:rPr>
        <w:t> </w:t>
      </w:r>
      <w:r>
        <w:rPr/>
        <w:t>200</w:t>
      </w:r>
      <w:r>
        <w:rPr>
          <w:spacing w:val="2"/>
        </w:rPr>
        <w:t> </w:t>
      </w:r>
      <w:r>
        <w:rPr/>
        <w:t>(duzentos) eletrocardiogramas,</w:t>
      </w:r>
      <w:r>
        <w:rPr>
          <w:spacing w:val="-1"/>
        </w:rPr>
        <w:t> </w:t>
      </w:r>
      <w:r>
        <w:rPr/>
        <w:t>200</w:t>
      </w:r>
      <w:r>
        <w:rPr>
          <w:spacing w:val="3"/>
        </w:rPr>
        <w:t> </w:t>
      </w:r>
      <w:r>
        <w:rPr/>
        <w:t>(duzentos) Raio-X,</w:t>
      </w:r>
      <w:r>
        <w:rPr>
          <w:spacing w:val="-1"/>
        </w:rPr>
        <w:t> </w:t>
      </w:r>
      <w:r>
        <w:rPr/>
        <w:t>200</w:t>
      </w:r>
    </w:p>
    <w:p>
      <w:pPr>
        <w:spacing w:after="0"/>
        <w:jc w:val="both"/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3"/>
        <w:ind w:left="180" w:right="124"/>
        <w:jc w:val="both"/>
      </w:pPr>
      <w:r>
        <w:rPr/>
        <w:t>(duzentas) tomografia computadorizada e 15 (quinze) colangiopancreatografia retrógrada</w:t>
      </w:r>
      <w:r>
        <w:rPr>
          <w:spacing w:val="1"/>
        </w:rPr>
        <w:t> </w:t>
      </w:r>
      <w:r>
        <w:rPr/>
        <w:t>endoscópica</w:t>
      </w:r>
      <w:r>
        <w:rPr>
          <w:spacing w:val="1"/>
        </w:rPr>
        <w:t> </w:t>
      </w:r>
      <w:r>
        <w:rPr/>
        <w:t>– CPRE.</w:t>
      </w:r>
    </w:p>
    <w:p>
      <w:pPr>
        <w:pStyle w:val="BodyText"/>
        <w:ind w:left="180" w:right="109" w:firstLine="708"/>
        <w:jc w:val="both"/>
      </w:pPr>
      <w:r>
        <w:rPr/>
        <w:t>De acordo com recomendações de técnicos da Secretaria de Estado da Saúde de</w:t>
      </w:r>
      <w:r>
        <w:rPr>
          <w:spacing w:val="1"/>
        </w:rPr>
        <w:t> </w:t>
      </w:r>
      <w:r>
        <w:rPr/>
        <w:t>Goiás – SES/GO, para esta linha de contratação devem ser contabilizados</w:t>
      </w:r>
      <w:r>
        <w:rPr>
          <w:spacing w:val="1"/>
        </w:rPr>
        <w:t> </w:t>
      </w:r>
      <w:r>
        <w:rPr/>
        <w:t>todos os</w:t>
      </w:r>
      <w:r>
        <w:rPr>
          <w:spacing w:val="1"/>
        </w:rPr>
        <w:t> </w:t>
      </w:r>
      <w:r>
        <w:rPr/>
        <w:t>exames referentes aos pacientes provenientes do setor de ambulatório e os que forem</w:t>
      </w:r>
      <w:r>
        <w:rPr>
          <w:spacing w:val="1"/>
        </w:rPr>
        <w:t> </w:t>
      </w:r>
      <w:r>
        <w:rPr/>
        <w:t>encaminhados e regulados pela Central de Regulação, com isso a produção no mês de</w:t>
      </w:r>
      <w:r>
        <w:rPr>
          <w:spacing w:val="1"/>
        </w:rPr>
        <w:t> </w:t>
      </w:r>
      <w:r>
        <w:rPr/>
        <w:t>junho de 2022 foi de 07 (sete) colangiopancreatografia retrógrada endoscópica – CPRE,</w:t>
      </w:r>
      <w:r>
        <w:rPr>
          <w:spacing w:val="1"/>
        </w:rPr>
        <w:t> </w:t>
      </w:r>
      <w:r>
        <w:rPr/>
        <w:t>677 (seiscentos e setenta e sete) Raio-X, 27 (vinte e sete) Eletrocardiogramas e 347</w:t>
      </w:r>
      <w:r>
        <w:rPr>
          <w:spacing w:val="1"/>
        </w:rPr>
        <w:t> </w:t>
      </w:r>
      <w:r>
        <w:rPr/>
        <w:t>(trezentos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quarenta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sete)</w:t>
      </w:r>
      <w:r>
        <w:rPr>
          <w:spacing w:val="-3"/>
        </w:rPr>
        <w:t> </w:t>
      </w:r>
      <w:r>
        <w:rPr/>
        <w:t>Tomografia</w:t>
      </w:r>
      <w:r>
        <w:rPr>
          <w:spacing w:val="-1"/>
        </w:rPr>
        <w:t> </w:t>
      </w:r>
      <w:r>
        <w:rPr/>
        <w:t>Computadorizada.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80" w:right="0" w:firstLine="0"/>
        <w:jc w:val="both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8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SADT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EXTERNO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3"/>
        <w:gridCol w:w="1492"/>
        <w:gridCol w:w="983"/>
        <w:gridCol w:w="707"/>
        <w:gridCol w:w="707"/>
        <w:gridCol w:w="707"/>
        <w:gridCol w:w="707"/>
        <w:gridCol w:w="707"/>
      </w:tblGrid>
      <w:tr>
        <w:trPr>
          <w:trHeight w:val="206" w:hRule="atLeast"/>
        </w:trPr>
        <w:tc>
          <w:tcPr>
            <w:tcW w:w="2763" w:type="dxa"/>
            <w:vMerge w:val="restart"/>
            <w:shd w:val="clear" w:color="auto" w:fill="D9D9D9"/>
          </w:tcPr>
          <w:p>
            <w:pPr>
              <w:pStyle w:val="TableParagraph"/>
              <w:spacing w:before="115"/>
              <w:ind w:left="40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SADT</w:t>
            </w:r>
            <w:r>
              <w:rPr>
                <w:rFonts w:ascii="Arial"/>
                <w:b/>
                <w:spacing w:val="2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Externo/</w:t>
            </w:r>
            <w:r>
              <w:rPr>
                <w:rFonts w:ascii="Arial"/>
                <w:b/>
                <w:spacing w:val="1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Exames</w:t>
            </w:r>
          </w:p>
        </w:tc>
        <w:tc>
          <w:tcPr>
            <w:tcW w:w="1492" w:type="dxa"/>
            <w:vMerge w:val="restart"/>
            <w:shd w:val="clear" w:color="auto" w:fill="D9D9D9"/>
          </w:tcPr>
          <w:p>
            <w:pPr>
              <w:pStyle w:val="TableParagraph"/>
              <w:spacing w:before="115"/>
              <w:ind w:left="21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Meta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mensal</w:t>
            </w:r>
          </w:p>
        </w:tc>
        <w:tc>
          <w:tcPr>
            <w:tcW w:w="4518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182" w:lineRule="exact" w:before="4"/>
              <w:ind w:left="1730" w:right="170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REALIZADA</w:t>
            </w:r>
          </w:p>
        </w:tc>
      </w:tr>
      <w:tr>
        <w:trPr>
          <w:trHeight w:val="217" w:hRule="atLeast"/>
        </w:trPr>
        <w:tc>
          <w:tcPr>
            <w:tcW w:w="276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shd w:val="clear" w:color="auto" w:fill="D9D9D9"/>
          </w:tcPr>
          <w:p>
            <w:pPr>
              <w:pStyle w:val="TableParagraph"/>
              <w:spacing w:line="182" w:lineRule="exact" w:before="15"/>
              <w:ind w:right="32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Jan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182" w:lineRule="exact" w:before="15"/>
              <w:ind w:left="20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Fev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182" w:lineRule="exact" w:before="15"/>
              <w:ind w:left="20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Mar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182" w:lineRule="exact" w:before="15"/>
              <w:ind w:left="104" w:right="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Abril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182" w:lineRule="exact" w:before="15"/>
              <w:ind w:left="104" w:right="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Maio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182" w:lineRule="exact" w:before="15"/>
              <w:ind w:left="104" w:right="9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Jun</w:t>
            </w:r>
          </w:p>
        </w:tc>
      </w:tr>
      <w:tr>
        <w:trPr>
          <w:trHeight w:val="670" w:hRule="atLeast"/>
        </w:trPr>
        <w:tc>
          <w:tcPr>
            <w:tcW w:w="2763" w:type="dxa"/>
          </w:tcPr>
          <w:p>
            <w:pPr>
              <w:pStyle w:val="TableParagraph"/>
              <w:spacing w:line="271" w:lineRule="auto" w:before="137"/>
              <w:ind w:left="91" w:right="79" w:firstLine="33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Colangiopancreatografia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Retrógrada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Endoscópica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-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CPRE</w:t>
            </w:r>
          </w:p>
        </w:tc>
        <w:tc>
          <w:tcPr>
            <w:tcW w:w="1492" w:type="dxa"/>
          </w:tcPr>
          <w:p>
            <w:pPr>
              <w:pStyle w:val="TableParagraph"/>
              <w:spacing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left="64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983" w:type="dxa"/>
          </w:tcPr>
          <w:p>
            <w:pPr>
              <w:pStyle w:val="TableParagraph"/>
              <w:spacing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left="22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left="104" w:right="80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left="25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left="104" w:right="7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left="15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left="16"/>
              <w:rPr>
                <w:sz w:val="17"/>
              </w:rPr>
            </w:pPr>
            <w:r>
              <w:rPr>
                <w:w w:val="104"/>
                <w:sz w:val="17"/>
              </w:rPr>
              <w:t>7</w:t>
            </w:r>
          </w:p>
        </w:tc>
      </w:tr>
      <w:tr>
        <w:trPr>
          <w:trHeight w:val="261" w:hRule="atLeast"/>
        </w:trPr>
        <w:tc>
          <w:tcPr>
            <w:tcW w:w="2763" w:type="dxa"/>
          </w:tcPr>
          <w:p>
            <w:pPr>
              <w:pStyle w:val="TableParagraph"/>
              <w:spacing w:before="37"/>
              <w:ind w:left="223" w:right="202"/>
              <w:rPr>
                <w:sz w:val="17"/>
              </w:rPr>
            </w:pPr>
            <w:r>
              <w:rPr>
                <w:w w:val="105"/>
                <w:sz w:val="17"/>
              </w:rPr>
              <w:t>Raio-x</w:t>
            </w:r>
          </w:p>
        </w:tc>
        <w:tc>
          <w:tcPr>
            <w:tcW w:w="1492" w:type="dxa"/>
          </w:tcPr>
          <w:p>
            <w:pPr>
              <w:pStyle w:val="TableParagraph"/>
              <w:spacing w:before="37"/>
              <w:ind w:left="58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983" w:type="dxa"/>
          </w:tcPr>
          <w:p>
            <w:pPr>
              <w:pStyle w:val="TableParagraph"/>
              <w:spacing w:before="37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706</w:t>
            </w:r>
          </w:p>
        </w:tc>
        <w:tc>
          <w:tcPr>
            <w:tcW w:w="707" w:type="dxa"/>
          </w:tcPr>
          <w:p>
            <w:pPr>
              <w:pStyle w:val="TableParagraph"/>
              <w:spacing w:before="37"/>
              <w:ind w:left="20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679</w:t>
            </w:r>
          </w:p>
        </w:tc>
        <w:tc>
          <w:tcPr>
            <w:tcW w:w="707" w:type="dxa"/>
          </w:tcPr>
          <w:p>
            <w:pPr>
              <w:pStyle w:val="TableParagraph"/>
              <w:spacing w:before="37"/>
              <w:ind w:left="20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722</w:t>
            </w:r>
          </w:p>
        </w:tc>
        <w:tc>
          <w:tcPr>
            <w:tcW w:w="707" w:type="dxa"/>
          </w:tcPr>
          <w:p>
            <w:pPr>
              <w:pStyle w:val="TableParagraph"/>
              <w:spacing w:before="37"/>
              <w:ind w:left="104" w:right="89"/>
              <w:rPr>
                <w:sz w:val="17"/>
              </w:rPr>
            </w:pPr>
            <w:r>
              <w:rPr>
                <w:w w:val="105"/>
                <w:sz w:val="17"/>
              </w:rPr>
              <w:t>676</w:t>
            </w:r>
          </w:p>
        </w:tc>
        <w:tc>
          <w:tcPr>
            <w:tcW w:w="707" w:type="dxa"/>
          </w:tcPr>
          <w:p>
            <w:pPr>
              <w:pStyle w:val="TableParagraph"/>
              <w:spacing w:before="37"/>
              <w:ind w:left="104" w:right="89"/>
              <w:rPr>
                <w:sz w:val="17"/>
              </w:rPr>
            </w:pPr>
            <w:r>
              <w:rPr>
                <w:w w:val="105"/>
                <w:sz w:val="17"/>
              </w:rPr>
              <w:t>809</w:t>
            </w:r>
          </w:p>
        </w:tc>
        <w:tc>
          <w:tcPr>
            <w:tcW w:w="707" w:type="dxa"/>
          </w:tcPr>
          <w:p>
            <w:pPr>
              <w:pStyle w:val="TableParagraph"/>
              <w:spacing w:before="37"/>
              <w:ind w:left="104" w:right="88"/>
              <w:rPr>
                <w:sz w:val="17"/>
              </w:rPr>
            </w:pPr>
            <w:r>
              <w:rPr>
                <w:w w:val="105"/>
                <w:sz w:val="17"/>
              </w:rPr>
              <w:t>677</w:t>
            </w:r>
          </w:p>
        </w:tc>
      </w:tr>
      <w:tr>
        <w:trPr>
          <w:trHeight w:val="305" w:hRule="atLeast"/>
        </w:trPr>
        <w:tc>
          <w:tcPr>
            <w:tcW w:w="2763" w:type="dxa"/>
          </w:tcPr>
          <w:p>
            <w:pPr>
              <w:pStyle w:val="TableParagraph"/>
              <w:spacing w:before="59"/>
              <w:ind w:left="217" w:right="218"/>
              <w:rPr>
                <w:sz w:val="17"/>
              </w:rPr>
            </w:pPr>
            <w:r>
              <w:rPr>
                <w:w w:val="105"/>
                <w:sz w:val="17"/>
              </w:rPr>
              <w:t>Eletrocardiograma</w:t>
            </w:r>
          </w:p>
        </w:tc>
        <w:tc>
          <w:tcPr>
            <w:tcW w:w="1492" w:type="dxa"/>
          </w:tcPr>
          <w:p>
            <w:pPr>
              <w:pStyle w:val="TableParagraph"/>
              <w:spacing w:before="59"/>
              <w:ind w:left="58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983" w:type="dxa"/>
          </w:tcPr>
          <w:p>
            <w:pPr>
              <w:pStyle w:val="TableParagraph"/>
              <w:spacing w:before="59"/>
              <w:ind w:left="370" w:right="358"/>
              <w:rPr>
                <w:sz w:val="17"/>
              </w:rPr>
            </w:pPr>
            <w:r>
              <w:rPr>
                <w:w w:val="105"/>
                <w:sz w:val="17"/>
              </w:rPr>
              <w:t>46</w:t>
            </w:r>
          </w:p>
        </w:tc>
        <w:tc>
          <w:tcPr>
            <w:tcW w:w="707" w:type="dxa"/>
          </w:tcPr>
          <w:p>
            <w:pPr>
              <w:pStyle w:val="TableParagraph"/>
              <w:spacing w:before="59"/>
              <w:ind w:left="24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32</w:t>
            </w:r>
          </w:p>
        </w:tc>
        <w:tc>
          <w:tcPr>
            <w:tcW w:w="707" w:type="dxa"/>
          </w:tcPr>
          <w:p>
            <w:pPr>
              <w:pStyle w:val="TableParagraph"/>
              <w:spacing w:before="59"/>
              <w:ind w:left="24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38</w:t>
            </w:r>
          </w:p>
        </w:tc>
        <w:tc>
          <w:tcPr>
            <w:tcW w:w="707" w:type="dxa"/>
          </w:tcPr>
          <w:p>
            <w:pPr>
              <w:pStyle w:val="TableParagraph"/>
              <w:spacing w:before="59"/>
              <w:ind w:left="104" w:right="100"/>
              <w:rPr>
                <w:sz w:val="17"/>
              </w:rPr>
            </w:pPr>
            <w:r>
              <w:rPr>
                <w:w w:val="105"/>
                <w:sz w:val="17"/>
              </w:rPr>
              <w:t>32</w:t>
            </w:r>
          </w:p>
        </w:tc>
        <w:tc>
          <w:tcPr>
            <w:tcW w:w="707" w:type="dxa"/>
          </w:tcPr>
          <w:p>
            <w:pPr>
              <w:pStyle w:val="TableParagraph"/>
              <w:spacing w:before="59"/>
              <w:ind w:left="104" w:right="99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707" w:type="dxa"/>
          </w:tcPr>
          <w:p>
            <w:pPr>
              <w:pStyle w:val="TableParagraph"/>
              <w:spacing w:before="59"/>
              <w:ind w:left="104" w:right="99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</w:tr>
      <w:tr>
        <w:trPr>
          <w:trHeight w:val="294" w:hRule="atLeast"/>
        </w:trPr>
        <w:tc>
          <w:tcPr>
            <w:tcW w:w="2763" w:type="dxa"/>
          </w:tcPr>
          <w:p>
            <w:pPr>
              <w:pStyle w:val="TableParagraph"/>
              <w:spacing w:before="59"/>
              <w:ind w:left="223" w:right="218"/>
              <w:rPr>
                <w:sz w:val="17"/>
              </w:rPr>
            </w:pPr>
            <w:r>
              <w:rPr>
                <w:sz w:val="17"/>
              </w:rPr>
              <w:t>Tomografia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Computadorizada</w:t>
            </w:r>
          </w:p>
        </w:tc>
        <w:tc>
          <w:tcPr>
            <w:tcW w:w="1492" w:type="dxa"/>
          </w:tcPr>
          <w:p>
            <w:pPr>
              <w:pStyle w:val="TableParagraph"/>
              <w:spacing w:before="59"/>
              <w:ind w:left="58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983" w:type="dxa"/>
          </w:tcPr>
          <w:p>
            <w:pPr>
              <w:pStyle w:val="TableParagraph"/>
              <w:spacing w:before="59"/>
              <w:ind w:right="32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311</w:t>
            </w:r>
          </w:p>
        </w:tc>
        <w:tc>
          <w:tcPr>
            <w:tcW w:w="707" w:type="dxa"/>
          </w:tcPr>
          <w:p>
            <w:pPr>
              <w:pStyle w:val="TableParagraph"/>
              <w:spacing w:before="59"/>
              <w:ind w:left="24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62</w:t>
            </w:r>
          </w:p>
        </w:tc>
        <w:tc>
          <w:tcPr>
            <w:tcW w:w="707" w:type="dxa"/>
          </w:tcPr>
          <w:p>
            <w:pPr>
              <w:pStyle w:val="TableParagraph"/>
              <w:spacing w:before="59"/>
              <w:ind w:left="20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164</w:t>
            </w:r>
          </w:p>
        </w:tc>
        <w:tc>
          <w:tcPr>
            <w:tcW w:w="707" w:type="dxa"/>
          </w:tcPr>
          <w:p>
            <w:pPr>
              <w:pStyle w:val="TableParagraph"/>
              <w:spacing w:before="59"/>
              <w:ind w:left="104" w:right="89"/>
              <w:rPr>
                <w:sz w:val="17"/>
              </w:rPr>
            </w:pPr>
            <w:r>
              <w:rPr>
                <w:w w:val="105"/>
                <w:sz w:val="17"/>
              </w:rPr>
              <w:t>275</w:t>
            </w:r>
          </w:p>
        </w:tc>
        <w:tc>
          <w:tcPr>
            <w:tcW w:w="707" w:type="dxa"/>
          </w:tcPr>
          <w:p>
            <w:pPr>
              <w:pStyle w:val="TableParagraph"/>
              <w:spacing w:before="59"/>
              <w:ind w:left="104" w:right="89"/>
              <w:rPr>
                <w:sz w:val="17"/>
              </w:rPr>
            </w:pPr>
            <w:r>
              <w:rPr>
                <w:w w:val="105"/>
                <w:sz w:val="17"/>
              </w:rPr>
              <w:t>332</w:t>
            </w:r>
          </w:p>
        </w:tc>
        <w:tc>
          <w:tcPr>
            <w:tcW w:w="707" w:type="dxa"/>
          </w:tcPr>
          <w:p>
            <w:pPr>
              <w:pStyle w:val="TableParagraph"/>
              <w:spacing w:before="59"/>
              <w:ind w:left="104" w:right="88"/>
              <w:rPr>
                <w:sz w:val="17"/>
              </w:rPr>
            </w:pPr>
            <w:r>
              <w:rPr>
                <w:w w:val="105"/>
                <w:sz w:val="17"/>
              </w:rPr>
              <w:t>347</w:t>
            </w:r>
          </w:p>
        </w:tc>
      </w:tr>
      <w:tr>
        <w:trPr>
          <w:trHeight w:val="250" w:hRule="atLeast"/>
        </w:trPr>
        <w:tc>
          <w:tcPr>
            <w:tcW w:w="2763" w:type="dxa"/>
          </w:tcPr>
          <w:p>
            <w:pPr>
              <w:pStyle w:val="TableParagraph"/>
              <w:spacing w:before="26"/>
              <w:ind w:left="222" w:right="21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Total</w:t>
            </w:r>
          </w:p>
        </w:tc>
        <w:tc>
          <w:tcPr>
            <w:tcW w:w="1492" w:type="dxa"/>
          </w:tcPr>
          <w:p>
            <w:pPr>
              <w:pStyle w:val="TableParagraph"/>
              <w:spacing w:before="26"/>
              <w:ind w:left="589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615</w:t>
            </w:r>
          </w:p>
        </w:tc>
        <w:tc>
          <w:tcPr>
            <w:tcW w:w="983" w:type="dxa"/>
          </w:tcPr>
          <w:p>
            <w:pPr>
              <w:pStyle w:val="TableParagraph"/>
              <w:spacing w:before="26"/>
              <w:ind w:right="256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1.067</w:t>
            </w:r>
          </w:p>
        </w:tc>
        <w:tc>
          <w:tcPr>
            <w:tcW w:w="707" w:type="dxa"/>
          </w:tcPr>
          <w:p>
            <w:pPr>
              <w:pStyle w:val="TableParagraph"/>
              <w:spacing w:before="26"/>
              <w:ind w:left="20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783</w:t>
            </w:r>
          </w:p>
        </w:tc>
        <w:tc>
          <w:tcPr>
            <w:tcW w:w="707" w:type="dxa"/>
          </w:tcPr>
          <w:p>
            <w:pPr>
              <w:pStyle w:val="TableParagraph"/>
              <w:spacing w:before="26"/>
              <w:ind w:left="20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938</w:t>
            </w:r>
          </w:p>
        </w:tc>
        <w:tc>
          <w:tcPr>
            <w:tcW w:w="707" w:type="dxa"/>
          </w:tcPr>
          <w:p>
            <w:pPr>
              <w:pStyle w:val="TableParagraph"/>
              <w:spacing w:before="26"/>
              <w:ind w:left="104" w:right="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993</w:t>
            </w:r>
          </w:p>
        </w:tc>
        <w:tc>
          <w:tcPr>
            <w:tcW w:w="707" w:type="dxa"/>
          </w:tcPr>
          <w:p>
            <w:pPr>
              <w:pStyle w:val="TableParagraph"/>
              <w:spacing w:before="26"/>
              <w:ind w:left="103" w:right="10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1.170</w:t>
            </w:r>
          </w:p>
        </w:tc>
        <w:tc>
          <w:tcPr>
            <w:tcW w:w="707" w:type="dxa"/>
          </w:tcPr>
          <w:p>
            <w:pPr>
              <w:pStyle w:val="TableParagraph"/>
              <w:spacing w:before="26"/>
              <w:ind w:left="104" w:right="10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1.058</w:t>
            </w:r>
          </w:p>
        </w:tc>
      </w:tr>
    </w:tbl>
    <w:p>
      <w:pPr>
        <w:spacing w:before="0"/>
        <w:ind w:left="180" w:right="0" w:firstLine="0"/>
        <w:jc w:val="both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465" w:val="left" w:leader="none"/>
        </w:tabs>
        <w:spacing w:line="240" w:lineRule="auto" w:before="1" w:after="0"/>
        <w:ind w:left="464" w:right="0" w:hanging="361"/>
        <w:jc w:val="left"/>
      </w:pPr>
      <w:r>
        <w:rPr>
          <w:u w:val="thick"/>
        </w:rPr>
        <w:t>INDICADORES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DESEMPENHO: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line="254" w:lineRule="auto" w:before="93"/>
        <w:ind w:left="180" w:right="117" w:firstLine="708"/>
        <w:jc w:val="both"/>
        <w:rPr>
          <w:rFonts w:ascii="Arial" w:hAnsi="Arial"/>
          <w:i/>
        </w:rPr>
      </w:pPr>
      <w:r>
        <w:rPr/>
        <w:t>A meta para os Indicadores de Desempenho, prevista em Aditivo ao Contrato de</w:t>
      </w:r>
      <w:r>
        <w:rPr>
          <w:spacing w:val="1"/>
        </w:rPr>
        <w:t> </w:t>
      </w:r>
      <w:r>
        <w:rPr/>
        <w:t>Gestão, é o envio dos diversos relatórios até o dia 10 do mês subsequente. Alguns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implicam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atendimento dos padrões de</w:t>
      </w:r>
      <w:r>
        <w:rPr>
          <w:spacing w:val="1"/>
        </w:rPr>
        <w:t> </w:t>
      </w:r>
      <w:r>
        <w:rPr/>
        <w:t>referência</w:t>
      </w:r>
      <w:r>
        <w:rPr>
          <w:spacing w:val="1"/>
        </w:rPr>
        <w:t> </w:t>
      </w:r>
      <w:r>
        <w:rPr/>
        <w:t>citados no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08/2021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SES/GO,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exemplo,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controle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infecções relacionadas à Assistência à Saúde (IRAS), que tem como base os critérios</w:t>
      </w:r>
      <w:r>
        <w:rPr>
          <w:spacing w:val="1"/>
        </w:rPr>
        <w:t> </w:t>
      </w:r>
      <w:r>
        <w:rPr/>
        <w:t>estabelecidos</w:t>
      </w:r>
      <w:r>
        <w:rPr>
          <w:spacing w:val="-2"/>
        </w:rPr>
        <w:t> </w:t>
      </w:r>
      <w:r>
        <w:rPr/>
        <w:t>pelo</w:t>
      </w:r>
      <w:r>
        <w:rPr>
          <w:spacing w:val="1"/>
        </w:rPr>
        <w:t> </w:t>
      </w:r>
      <w:r>
        <w:rPr>
          <w:rFonts w:ascii="Arial" w:hAnsi="Arial"/>
          <w:i/>
        </w:rPr>
        <w:t>National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</w:rPr>
        <w:t>Nosocomial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Infection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Surveillance</w:t>
      </w:r>
      <w:r>
        <w:rPr>
          <w:rFonts w:ascii="Arial" w:hAnsi="Arial"/>
          <w:i/>
          <w:spacing w:val="-6"/>
        </w:rPr>
        <w:t> </w:t>
      </w:r>
      <w:r>
        <w:rPr>
          <w:rFonts w:ascii="Arial" w:hAnsi="Arial"/>
          <w:i/>
        </w:rPr>
        <w:t>System</w:t>
      </w:r>
      <w:r>
        <w:rPr>
          <w:rFonts w:ascii="Arial" w:hAnsi="Arial"/>
          <w:i/>
          <w:spacing w:val="2"/>
        </w:rPr>
        <w:t> </w:t>
      </w:r>
      <w:r>
        <w:rPr>
          <w:rFonts w:ascii="Arial" w:hAnsi="Arial"/>
          <w:i/>
        </w:rPr>
        <w:t>(NNISS).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"/>
        <w:rPr>
          <w:rFonts w:ascii="Arial"/>
          <w:i/>
          <w:sz w:val="24"/>
        </w:rPr>
      </w:pPr>
    </w:p>
    <w:p>
      <w:pPr>
        <w:pStyle w:val="Heading2"/>
        <w:ind w:left="180"/>
      </w:pPr>
      <w:r>
        <w:rPr/>
        <w:t>6.1</w:t>
      </w:r>
      <w:r>
        <w:rPr>
          <w:spacing w:val="-5"/>
        </w:rPr>
        <w:t> </w:t>
      </w:r>
      <w:r>
        <w:rPr/>
        <w:t>TAXA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OCUPAÇÃO HOSPITALAR: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spacing w:line="256" w:lineRule="auto" w:before="1"/>
        <w:ind w:left="180" w:firstLine="708"/>
      </w:pPr>
      <w:r>
        <w:rPr/>
        <w:t>De</w:t>
      </w:r>
      <w:r>
        <w:rPr>
          <w:spacing w:val="17"/>
        </w:rPr>
        <w:t> </w:t>
      </w:r>
      <w:r>
        <w:rPr/>
        <w:t>acordo</w:t>
      </w:r>
      <w:r>
        <w:rPr>
          <w:spacing w:val="13"/>
        </w:rPr>
        <w:t> </w:t>
      </w:r>
      <w:r>
        <w:rPr/>
        <w:t>com</w:t>
      </w:r>
      <w:r>
        <w:rPr>
          <w:spacing w:val="16"/>
        </w:rPr>
        <w:t> </w:t>
      </w:r>
      <w:r>
        <w:rPr/>
        <w:t>o</w:t>
      </w:r>
      <w:r>
        <w:rPr>
          <w:spacing w:val="17"/>
        </w:rPr>
        <w:t> </w:t>
      </w:r>
      <w:r>
        <w:rPr/>
        <w:t>Termo</w:t>
      </w:r>
      <w:r>
        <w:rPr>
          <w:spacing w:val="14"/>
        </w:rPr>
        <w:t> </w:t>
      </w:r>
      <w:r>
        <w:rPr/>
        <w:t>Aditivo</w:t>
      </w:r>
      <w:r>
        <w:rPr>
          <w:spacing w:val="17"/>
        </w:rPr>
        <w:t> </w:t>
      </w:r>
      <w:r>
        <w:rPr/>
        <w:t>ao</w:t>
      </w:r>
      <w:r>
        <w:rPr>
          <w:spacing w:val="17"/>
        </w:rPr>
        <w:t> </w:t>
      </w:r>
      <w:r>
        <w:rPr/>
        <w:t>Contrato</w:t>
      </w:r>
      <w:r>
        <w:rPr>
          <w:spacing w:val="17"/>
        </w:rPr>
        <w:t> </w:t>
      </w:r>
      <w:r>
        <w:rPr/>
        <w:t>de</w:t>
      </w:r>
      <w:r>
        <w:rPr>
          <w:spacing w:val="14"/>
        </w:rPr>
        <w:t> </w:t>
      </w:r>
      <w:r>
        <w:rPr/>
        <w:t>Gestão</w:t>
      </w:r>
      <w:r>
        <w:rPr>
          <w:spacing w:val="13"/>
        </w:rPr>
        <w:t> </w:t>
      </w:r>
      <w:r>
        <w:rPr/>
        <w:t>nº</w:t>
      </w:r>
      <w:r>
        <w:rPr>
          <w:spacing w:val="19"/>
        </w:rPr>
        <w:t> </w:t>
      </w:r>
      <w:r>
        <w:rPr/>
        <w:t>08/2021</w:t>
      </w:r>
      <w:r>
        <w:rPr>
          <w:spacing w:val="18"/>
        </w:rPr>
        <w:t> </w:t>
      </w:r>
      <w:r>
        <w:rPr/>
        <w:t>–</w:t>
      </w:r>
      <w:r>
        <w:rPr>
          <w:spacing w:val="14"/>
        </w:rPr>
        <w:t> </w:t>
      </w:r>
      <w:r>
        <w:rPr/>
        <w:t>SES/GO,</w:t>
      </w:r>
      <w:r>
        <w:rPr>
          <w:spacing w:val="14"/>
        </w:rPr>
        <w:t> </w:t>
      </w:r>
      <w:r>
        <w:rPr/>
        <w:t>a</w:t>
      </w:r>
      <w:r>
        <w:rPr>
          <w:spacing w:val="-58"/>
        </w:rPr>
        <w:t> </w:t>
      </w:r>
      <w:r>
        <w:rPr/>
        <w:t>meta</w:t>
      </w:r>
      <w:r>
        <w:rPr>
          <w:spacing w:val="-1"/>
        </w:rPr>
        <w:t> </w:t>
      </w:r>
      <w:r>
        <w:rPr/>
        <w:t>é</w:t>
      </w:r>
      <w:r>
        <w:rPr>
          <w:spacing w:val="-4"/>
        </w:rPr>
        <w:t> </w:t>
      </w:r>
      <w:r>
        <w:rPr/>
        <w:t>manter</w:t>
      </w:r>
      <w:r>
        <w:rPr>
          <w:spacing w:val="-4"/>
        </w:rPr>
        <w:t> </w:t>
      </w:r>
      <w:r>
        <w:rPr/>
        <w:t>a ocupação dos</w:t>
      </w:r>
      <w:r>
        <w:rPr>
          <w:spacing w:val="-1"/>
        </w:rPr>
        <w:t> </w:t>
      </w:r>
      <w:r>
        <w:rPr/>
        <w:t>leitos hospitalares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85%</w:t>
      </w:r>
      <w:r>
        <w:rPr>
          <w:spacing w:val="-1"/>
        </w:rPr>
        <w:t> </w:t>
      </w:r>
      <w:r>
        <w:rPr/>
        <w:t>ou</w:t>
      </w:r>
      <w:r>
        <w:rPr>
          <w:spacing w:val="-5"/>
        </w:rPr>
        <w:t> </w:t>
      </w:r>
      <w:r>
        <w:rPr/>
        <w:t>mais.</w:t>
      </w:r>
    </w:p>
    <w:p>
      <w:pPr>
        <w:pStyle w:val="BodyText"/>
        <w:spacing w:line="259" w:lineRule="auto"/>
        <w:ind w:left="180" w:firstLine="708"/>
      </w:pPr>
      <w:r>
        <w:rPr/>
        <w:t>No</w:t>
      </w:r>
      <w:r>
        <w:rPr>
          <w:spacing w:val="47"/>
        </w:rPr>
        <w:t> </w:t>
      </w:r>
      <w:r>
        <w:rPr/>
        <w:t>mês</w:t>
      </w:r>
      <w:r>
        <w:rPr>
          <w:spacing w:val="47"/>
        </w:rPr>
        <w:t> </w:t>
      </w:r>
      <w:r>
        <w:rPr/>
        <w:t>de</w:t>
      </w:r>
      <w:r>
        <w:rPr>
          <w:spacing w:val="49"/>
        </w:rPr>
        <w:t> </w:t>
      </w:r>
      <w:r>
        <w:rPr/>
        <w:t>junho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2022,</w:t>
      </w:r>
      <w:r>
        <w:rPr>
          <w:spacing w:val="44"/>
        </w:rPr>
        <w:t> </w:t>
      </w:r>
      <w:r>
        <w:rPr/>
        <w:t>a</w:t>
      </w:r>
      <w:r>
        <w:rPr>
          <w:spacing w:val="47"/>
        </w:rPr>
        <w:t> </w:t>
      </w:r>
      <w:r>
        <w:rPr/>
        <w:t>taxa</w:t>
      </w:r>
      <w:r>
        <w:rPr>
          <w:spacing w:val="47"/>
        </w:rPr>
        <w:t> </w:t>
      </w:r>
      <w:r>
        <w:rPr/>
        <w:t>de</w:t>
      </w:r>
      <w:r>
        <w:rPr>
          <w:spacing w:val="44"/>
        </w:rPr>
        <w:t> </w:t>
      </w:r>
      <w:r>
        <w:rPr/>
        <w:t>ocupação</w:t>
      </w:r>
      <w:r>
        <w:rPr>
          <w:spacing w:val="47"/>
        </w:rPr>
        <w:t> </w:t>
      </w:r>
      <w:r>
        <w:rPr/>
        <w:t>obteve</w:t>
      </w:r>
      <w:r>
        <w:rPr>
          <w:spacing w:val="47"/>
        </w:rPr>
        <w:t> </w:t>
      </w:r>
      <w:r>
        <w:rPr/>
        <w:t>o</w:t>
      </w:r>
      <w:r>
        <w:rPr>
          <w:spacing w:val="47"/>
        </w:rPr>
        <w:t> </w:t>
      </w:r>
      <w:r>
        <w:rPr/>
        <w:t>alcance</w:t>
      </w:r>
      <w:r>
        <w:rPr>
          <w:spacing w:val="47"/>
        </w:rPr>
        <w:t> </w:t>
      </w:r>
      <w:r>
        <w:rPr/>
        <w:t>de</w:t>
      </w:r>
      <w:r>
        <w:rPr>
          <w:spacing w:val="53"/>
        </w:rPr>
        <w:t> </w:t>
      </w:r>
      <w:r>
        <w:rPr/>
        <w:t>67,76%</w:t>
      </w:r>
      <w:r>
        <w:rPr>
          <w:spacing w:val="-58"/>
        </w:rPr>
        <w:t> </w:t>
      </w:r>
      <w:r>
        <w:rPr/>
        <w:t>(sessenta e sete</w:t>
      </w:r>
      <w:r>
        <w:rPr>
          <w:spacing w:val="-4"/>
        </w:rPr>
        <w:t> </w:t>
      </w:r>
      <w:r>
        <w:rPr/>
        <w:t>vírgula</w:t>
      </w:r>
      <w:r>
        <w:rPr>
          <w:spacing w:val="1"/>
        </w:rPr>
        <w:t> </w:t>
      </w:r>
      <w:r>
        <w:rPr/>
        <w:t>setenta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seis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cento).</w:t>
      </w:r>
    </w:p>
    <w:p>
      <w:pPr>
        <w:pStyle w:val="BodyText"/>
        <w:spacing w:line="259" w:lineRule="auto"/>
        <w:ind w:left="180" w:firstLine="708"/>
      </w:pPr>
      <w:r>
        <w:rPr/>
        <w:t>Ressaltamos</w:t>
      </w:r>
      <w:r>
        <w:rPr>
          <w:spacing w:val="38"/>
        </w:rPr>
        <w:t> </w:t>
      </w:r>
      <w:r>
        <w:rPr/>
        <w:t>que,</w:t>
      </w:r>
      <w:r>
        <w:rPr>
          <w:spacing w:val="35"/>
        </w:rPr>
        <w:t> </w:t>
      </w:r>
      <w:r>
        <w:rPr/>
        <w:t>o</w:t>
      </w:r>
      <w:r>
        <w:rPr>
          <w:spacing w:val="38"/>
        </w:rPr>
        <w:t> </w:t>
      </w:r>
      <w:r>
        <w:rPr/>
        <w:t>não</w:t>
      </w:r>
      <w:r>
        <w:rPr>
          <w:spacing w:val="38"/>
        </w:rPr>
        <w:t> </w:t>
      </w:r>
      <w:r>
        <w:rPr/>
        <w:t>alcance</w:t>
      </w:r>
      <w:r>
        <w:rPr>
          <w:spacing w:val="38"/>
        </w:rPr>
        <w:t> </w:t>
      </w:r>
      <w:r>
        <w:rPr/>
        <w:t>da</w:t>
      </w:r>
      <w:r>
        <w:rPr>
          <w:spacing w:val="35"/>
        </w:rPr>
        <w:t> </w:t>
      </w:r>
      <w:r>
        <w:rPr/>
        <w:t>meta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dá</w:t>
      </w:r>
      <w:r>
        <w:rPr>
          <w:spacing w:val="45"/>
        </w:rPr>
        <w:t> </w:t>
      </w:r>
      <w:r>
        <w:rPr/>
        <w:t>devido</w:t>
      </w:r>
      <w:r>
        <w:rPr>
          <w:spacing w:val="38"/>
        </w:rPr>
        <w:t> </w:t>
      </w:r>
      <w:r>
        <w:rPr/>
        <w:t>à</w:t>
      </w:r>
      <w:r>
        <w:rPr>
          <w:spacing w:val="38"/>
        </w:rPr>
        <w:t> </w:t>
      </w:r>
      <w:r>
        <w:rPr/>
        <w:t>baixa</w:t>
      </w:r>
      <w:r>
        <w:rPr>
          <w:spacing w:val="38"/>
        </w:rPr>
        <w:t> </w:t>
      </w:r>
      <w:r>
        <w:rPr/>
        <w:t>ocupação</w:t>
      </w:r>
      <w:r>
        <w:rPr>
          <w:spacing w:val="38"/>
        </w:rPr>
        <w:t> </w:t>
      </w:r>
      <w:r>
        <w:rPr/>
        <w:t>dos</w:t>
      </w:r>
      <w:r>
        <w:rPr>
          <w:spacing w:val="-58"/>
        </w:rPr>
        <w:t> </w:t>
      </w:r>
      <w:r>
        <w:rPr/>
        <w:t>leitos</w:t>
      </w:r>
      <w:r>
        <w:rPr>
          <w:spacing w:val="-1"/>
        </w:rPr>
        <w:t> </w:t>
      </w:r>
      <w:r>
        <w:rPr/>
        <w:t>pediátricos,</w:t>
      </w:r>
      <w:r>
        <w:rPr>
          <w:spacing w:val="-4"/>
        </w:rPr>
        <w:t> </w:t>
      </w:r>
      <w:r>
        <w:rPr/>
        <w:t>pois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unidade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possui</w:t>
      </w:r>
      <w:r>
        <w:rPr>
          <w:spacing w:val="-6"/>
        </w:rPr>
        <w:t> </w:t>
      </w:r>
      <w:r>
        <w:rPr/>
        <w:t>alta</w:t>
      </w:r>
      <w:r>
        <w:rPr>
          <w:spacing w:val="-1"/>
        </w:rPr>
        <w:t> </w:t>
      </w:r>
      <w:r>
        <w:rPr/>
        <w:t>demanda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serviço.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09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6"/>
      </w:tblGrid>
      <w:tr>
        <w:trPr>
          <w:trHeight w:val="205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174" w:lineRule="exact" w:before="11"/>
              <w:ind w:left="622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w w:val="105"/>
                <w:sz w:val="16"/>
              </w:rPr>
              <w:t>INDICADORES</w:t>
            </w:r>
            <w:r>
              <w:rPr>
                <w:rFonts w:ascii="Calibri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Calibri"/>
                <w:b/>
                <w:spacing w:val="-4"/>
                <w:w w:val="105"/>
                <w:sz w:val="16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1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MARÇO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257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ABRIL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258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MAIO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JUNHO</w:t>
            </w:r>
          </w:p>
        </w:tc>
        <w:tc>
          <w:tcPr>
            <w:tcW w:w="101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2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3"/>
                <w:w w:val="105"/>
                <w:sz w:val="16"/>
              </w:rPr>
              <w:t>TAXA</w:t>
            </w:r>
            <w:r>
              <w:rPr>
                <w:rFonts w:ascii="Calibri" w:hAnsi="Calibri"/>
                <w:b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b/>
                <w:spacing w:val="-3"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b/>
                <w:spacing w:val="-2"/>
                <w:w w:val="105"/>
                <w:sz w:val="16"/>
              </w:rPr>
              <w:t>OCUPAÇÃO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6" w:right="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60,94%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6" w:right="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65,57%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213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71,65%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213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71,49%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6" w:right="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67,76%</w:t>
            </w:r>
          </w:p>
        </w:tc>
        <w:tc>
          <w:tcPr>
            <w:tcW w:w="1016" w:type="dxa"/>
          </w:tcPr>
          <w:p>
            <w:pPr>
              <w:pStyle w:val="TableParagraph"/>
              <w:spacing w:line="175" w:lineRule="exact" w:before="11"/>
              <w:ind w:left="1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67,48%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6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CLÍNICA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0"/>
        <w:gridCol w:w="742"/>
        <w:gridCol w:w="742"/>
        <w:gridCol w:w="646"/>
        <w:gridCol w:w="638"/>
        <w:gridCol w:w="710"/>
        <w:gridCol w:w="598"/>
        <w:gridCol w:w="805"/>
      </w:tblGrid>
      <w:tr>
        <w:trPr>
          <w:trHeight w:val="157" w:hRule="atLeast"/>
        </w:trPr>
        <w:tc>
          <w:tcPr>
            <w:tcW w:w="3890" w:type="dxa"/>
            <w:shd w:val="clear" w:color="auto" w:fill="CCFFFF"/>
          </w:tcPr>
          <w:p>
            <w:pPr>
              <w:pStyle w:val="TableParagraph"/>
              <w:spacing w:line="121" w:lineRule="exact" w:before="17"/>
              <w:ind w:left="2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FF"/>
                <w:w w:val="105"/>
                <w:sz w:val="12"/>
              </w:rPr>
              <w:t>1.17</w:t>
            </w:r>
            <w:r>
              <w:rPr>
                <w:rFonts w:ascii="Arial" w:hAnsi="Arial"/>
                <w:b/>
                <w:color w:val="0000FF"/>
                <w:spacing w:val="2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color w:val="0000FF"/>
                <w:w w:val="105"/>
                <w:sz w:val="12"/>
              </w:rPr>
              <w:t>-</w:t>
            </w:r>
            <w:r>
              <w:rPr>
                <w:rFonts w:ascii="Arial" w:hAnsi="Arial"/>
                <w:b/>
                <w:color w:val="0000FF"/>
                <w:spacing w:val="-1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color w:val="0000FF"/>
                <w:w w:val="105"/>
                <w:sz w:val="12"/>
              </w:rPr>
              <w:t>Porcentagem de</w:t>
            </w:r>
            <w:r>
              <w:rPr>
                <w:rFonts w:ascii="Arial" w:hAnsi="Arial"/>
                <w:b/>
                <w:color w:val="0000FF"/>
                <w:spacing w:val="2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color w:val="0000FF"/>
                <w:w w:val="105"/>
                <w:sz w:val="12"/>
              </w:rPr>
              <w:t>Ocupação</w:t>
            </w:r>
            <w:r>
              <w:rPr>
                <w:rFonts w:ascii="Arial" w:hAnsi="Arial"/>
                <w:b/>
                <w:color w:val="0000FF"/>
                <w:spacing w:val="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color w:val="0000FF"/>
                <w:w w:val="105"/>
                <w:sz w:val="12"/>
              </w:rPr>
              <w:t>por Unidade</w:t>
            </w:r>
          </w:p>
        </w:tc>
        <w:tc>
          <w:tcPr>
            <w:tcW w:w="742" w:type="dxa"/>
            <w:shd w:val="clear" w:color="auto" w:fill="CCFFFF"/>
          </w:tcPr>
          <w:p>
            <w:pPr>
              <w:pStyle w:val="TableParagraph"/>
              <w:spacing w:line="121" w:lineRule="exact" w:before="17"/>
              <w:ind w:left="130" w:right="1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JAN</w:t>
            </w:r>
          </w:p>
        </w:tc>
        <w:tc>
          <w:tcPr>
            <w:tcW w:w="742" w:type="dxa"/>
            <w:shd w:val="clear" w:color="auto" w:fill="CCFFFF"/>
          </w:tcPr>
          <w:p>
            <w:pPr>
              <w:pStyle w:val="TableParagraph"/>
              <w:spacing w:line="121" w:lineRule="exact" w:before="17"/>
              <w:ind w:left="130" w:right="1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FEV</w:t>
            </w:r>
          </w:p>
        </w:tc>
        <w:tc>
          <w:tcPr>
            <w:tcW w:w="646" w:type="dxa"/>
            <w:shd w:val="clear" w:color="auto" w:fill="CCFFFF"/>
          </w:tcPr>
          <w:p>
            <w:pPr>
              <w:pStyle w:val="TableParagraph"/>
              <w:spacing w:line="121" w:lineRule="exact" w:before="17"/>
              <w:ind w:left="18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MAR</w:t>
            </w:r>
          </w:p>
        </w:tc>
        <w:tc>
          <w:tcPr>
            <w:tcW w:w="638" w:type="dxa"/>
            <w:shd w:val="clear" w:color="auto" w:fill="CCFFFF"/>
          </w:tcPr>
          <w:p>
            <w:pPr>
              <w:pStyle w:val="TableParagraph"/>
              <w:spacing w:line="121" w:lineRule="exact" w:before="17"/>
              <w:ind w:left="18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ABR</w:t>
            </w:r>
          </w:p>
        </w:tc>
        <w:tc>
          <w:tcPr>
            <w:tcW w:w="710" w:type="dxa"/>
            <w:shd w:val="clear" w:color="auto" w:fill="CCFFFF"/>
          </w:tcPr>
          <w:p>
            <w:pPr>
              <w:pStyle w:val="TableParagraph"/>
              <w:spacing w:line="121" w:lineRule="exact" w:before="17"/>
              <w:ind w:left="24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MAI</w:t>
            </w:r>
          </w:p>
        </w:tc>
        <w:tc>
          <w:tcPr>
            <w:tcW w:w="598" w:type="dxa"/>
            <w:shd w:val="clear" w:color="auto" w:fill="CCFFFF"/>
          </w:tcPr>
          <w:p>
            <w:pPr>
              <w:pStyle w:val="TableParagraph"/>
              <w:spacing w:line="121" w:lineRule="exact" w:before="17"/>
              <w:ind w:left="62" w:right="3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JUN</w:t>
            </w:r>
          </w:p>
        </w:tc>
        <w:tc>
          <w:tcPr>
            <w:tcW w:w="805" w:type="dxa"/>
            <w:shd w:val="clear" w:color="auto" w:fill="CCFFFF"/>
          </w:tcPr>
          <w:p>
            <w:pPr>
              <w:pStyle w:val="TableParagraph"/>
              <w:spacing w:line="121" w:lineRule="exact" w:before="17"/>
              <w:ind w:left="47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Acumulado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0" w:lineRule="exact" w:before="17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Clínica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Médica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Adulto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130" w:right="120"/>
              <w:rPr>
                <w:sz w:val="12"/>
              </w:rPr>
            </w:pPr>
            <w:r>
              <w:rPr>
                <w:w w:val="105"/>
                <w:sz w:val="12"/>
              </w:rPr>
              <w:t>66,06%</w:t>
            </w:r>
          </w:p>
        </w:tc>
        <w:tc>
          <w:tcPr>
            <w:tcW w:w="742" w:type="dxa"/>
          </w:tcPr>
          <w:p>
            <w:pPr>
              <w:pStyle w:val="TableParagraph"/>
              <w:spacing w:line="120" w:lineRule="exact" w:before="17"/>
              <w:ind w:left="130" w:right="118"/>
              <w:rPr>
                <w:sz w:val="12"/>
              </w:rPr>
            </w:pPr>
            <w:r>
              <w:rPr>
                <w:w w:val="105"/>
                <w:sz w:val="12"/>
              </w:rPr>
              <w:t>67,21%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10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81,32%</w:t>
            </w:r>
          </w:p>
        </w:tc>
        <w:tc>
          <w:tcPr>
            <w:tcW w:w="638" w:type="dxa"/>
          </w:tcPr>
          <w:p>
            <w:pPr>
              <w:pStyle w:val="TableParagraph"/>
              <w:spacing w:line="120" w:lineRule="exact" w:before="17"/>
              <w:ind w:left="1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80,56%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right="12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77,86%</w:t>
            </w:r>
          </w:p>
        </w:tc>
        <w:tc>
          <w:tcPr>
            <w:tcW w:w="598" w:type="dxa"/>
          </w:tcPr>
          <w:p>
            <w:pPr>
              <w:pStyle w:val="TableParagraph"/>
              <w:spacing w:line="120" w:lineRule="exact" w:before="17"/>
              <w:ind w:left="62" w:right="42"/>
              <w:rPr>
                <w:sz w:val="12"/>
              </w:rPr>
            </w:pPr>
            <w:r>
              <w:rPr>
                <w:w w:val="105"/>
                <w:sz w:val="12"/>
              </w:rPr>
              <w:t>74,70%</w:t>
            </w:r>
          </w:p>
        </w:tc>
        <w:tc>
          <w:tcPr>
            <w:tcW w:w="805" w:type="dxa"/>
            <w:shd w:val="clear" w:color="auto" w:fill="CCFFFF"/>
          </w:tcPr>
          <w:p>
            <w:pPr>
              <w:pStyle w:val="TableParagraph"/>
              <w:spacing w:line="120" w:lineRule="exact" w:before="17"/>
              <w:ind w:left="27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74,66%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0" w:lineRule="exact" w:before="17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Clínica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Cirúrgica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130" w:right="120"/>
              <w:rPr>
                <w:sz w:val="12"/>
              </w:rPr>
            </w:pPr>
            <w:r>
              <w:rPr>
                <w:w w:val="105"/>
                <w:sz w:val="12"/>
              </w:rPr>
              <w:t>64,51%</w:t>
            </w:r>
          </w:p>
        </w:tc>
        <w:tc>
          <w:tcPr>
            <w:tcW w:w="742" w:type="dxa"/>
          </w:tcPr>
          <w:p>
            <w:pPr>
              <w:pStyle w:val="TableParagraph"/>
              <w:spacing w:line="120" w:lineRule="exact" w:before="17"/>
              <w:ind w:left="130" w:right="118"/>
              <w:rPr>
                <w:sz w:val="12"/>
              </w:rPr>
            </w:pPr>
            <w:r>
              <w:rPr>
                <w:w w:val="105"/>
                <w:sz w:val="12"/>
              </w:rPr>
              <w:t>56,95%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10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70,60%</w:t>
            </w:r>
          </w:p>
        </w:tc>
        <w:tc>
          <w:tcPr>
            <w:tcW w:w="638" w:type="dxa"/>
          </w:tcPr>
          <w:p>
            <w:pPr>
              <w:pStyle w:val="TableParagraph"/>
              <w:spacing w:line="120" w:lineRule="exact" w:before="17"/>
              <w:ind w:left="1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79,24%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right="12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74,91%</w:t>
            </w:r>
          </w:p>
        </w:tc>
        <w:tc>
          <w:tcPr>
            <w:tcW w:w="598" w:type="dxa"/>
          </w:tcPr>
          <w:p>
            <w:pPr>
              <w:pStyle w:val="TableParagraph"/>
              <w:spacing w:line="120" w:lineRule="exact" w:before="17"/>
              <w:ind w:left="62" w:right="42"/>
              <w:rPr>
                <w:sz w:val="12"/>
              </w:rPr>
            </w:pPr>
            <w:r>
              <w:rPr>
                <w:w w:val="105"/>
                <w:sz w:val="12"/>
              </w:rPr>
              <w:t>73,23%</w:t>
            </w:r>
          </w:p>
        </w:tc>
        <w:tc>
          <w:tcPr>
            <w:tcW w:w="805" w:type="dxa"/>
            <w:shd w:val="clear" w:color="auto" w:fill="CCFFFF"/>
          </w:tcPr>
          <w:p>
            <w:pPr>
              <w:pStyle w:val="TableParagraph"/>
              <w:spacing w:line="120" w:lineRule="exact" w:before="17"/>
              <w:ind w:left="27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70,04%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1" w:lineRule="exact" w:before="17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Clínica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Cirúrgica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Ortopédica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30" w:right="120"/>
              <w:rPr>
                <w:sz w:val="12"/>
              </w:rPr>
            </w:pPr>
            <w:r>
              <w:rPr>
                <w:w w:val="105"/>
                <w:sz w:val="12"/>
              </w:rPr>
              <w:t>80,57%</w:t>
            </w:r>
          </w:p>
        </w:tc>
        <w:tc>
          <w:tcPr>
            <w:tcW w:w="742" w:type="dxa"/>
          </w:tcPr>
          <w:p>
            <w:pPr>
              <w:pStyle w:val="TableParagraph"/>
              <w:spacing w:line="121" w:lineRule="exact" w:before="17"/>
              <w:ind w:left="130" w:right="118"/>
              <w:rPr>
                <w:sz w:val="12"/>
              </w:rPr>
            </w:pPr>
            <w:r>
              <w:rPr>
                <w:w w:val="105"/>
                <w:sz w:val="12"/>
              </w:rPr>
              <w:t>72,53%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0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76,82%</w:t>
            </w:r>
          </w:p>
        </w:tc>
        <w:tc>
          <w:tcPr>
            <w:tcW w:w="638" w:type="dxa"/>
          </w:tcPr>
          <w:p>
            <w:pPr>
              <w:pStyle w:val="TableParagraph"/>
              <w:spacing w:line="121" w:lineRule="exact" w:before="17"/>
              <w:ind w:left="1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82,91%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right="12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87,47%</w:t>
            </w:r>
          </w:p>
        </w:tc>
        <w:tc>
          <w:tcPr>
            <w:tcW w:w="598" w:type="dxa"/>
          </w:tcPr>
          <w:p>
            <w:pPr>
              <w:pStyle w:val="TableParagraph"/>
              <w:spacing w:line="121" w:lineRule="exact" w:before="17"/>
              <w:ind w:left="62" w:right="42"/>
              <w:rPr>
                <w:sz w:val="12"/>
              </w:rPr>
            </w:pPr>
            <w:r>
              <w:rPr>
                <w:w w:val="105"/>
                <w:sz w:val="12"/>
              </w:rPr>
              <w:t>78,75%</w:t>
            </w:r>
          </w:p>
        </w:tc>
        <w:tc>
          <w:tcPr>
            <w:tcW w:w="805" w:type="dxa"/>
            <w:shd w:val="clear" w:color="auto" w:fill="CCFFFF"/>
          </w:tcPr>
          <w:p>
            <w:pPr>
              <w:pStyle w:val="TableParagraph"/>
              <w:spacing w:line="121" w:lineRule="exact" w:before="17"/>
              <w:ind w:left="27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79,96%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0" w:lineRule="exact" w:before="17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Clínica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Médica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Pediátrica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130" w:right="112"/>
              <w:rPr>
                <w:sz w:val="12"/>
              </w:rPr>
            </w:pPr>
            <w:r>
              <w:rPr>
                <w:w w:val="105"/>
                <w:sz w:val="12"/>
              </w:rPr>
              <w:t>3,23%</w:t>
            </w:r>
          </w:p>
        </w:tc>
        <w:tc>
          <w:tcPr>
            <w:tcW w:w="742" w:type="dxa"/>
          </w:tcPr>
          <w:p>
            <w:pPr>
              <w:pStyle w:val="TableParagraph"/>
              <w:spacing w:line="120" w:lineRule="exact" w:before="17"/>
              <w:ind w:left="130" w:right="109"/>
              <w:rPr>
                <w:sz w:val="12"/>
              </w:rPr>
            </w:pPr>
            <w:r>
              <w:rPr>
                <w:w w:val="105"/>
                <w:sz w:val="12"/>
              </w:rPr>
              <w:t>1,34%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14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2,82%</w:t>
            </w:r>
          </w:p>
        </w:tc>
        <w:tc>
          <w:tcPr>
            <w:tcW w:w="638" w:type="dxa"/>
          </w:tcPr>
          <w:p>
            <w:pPr>
              <w:pStyle w:val="TableParagraph"/>
              <w:spacing w:line="120" w:lineRule="exact" w:before="17"/>
              <w:ind w:left="1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4,17%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right="15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0,40%</w:t>
            </w:r>
          </w:p>
        </w:tc>
        <w:tc>
          <w:tcPr>
            <w:tcW w:w="598" w:type="dxa"/>
          </w:tcPr>
          <w:p>
            <w:pPr>
              <w:pStyle w:val="TableParagraph"/>
              <w:spacing w:line="120" w:lineRule="exact" w:before="17"/>
              <w:ind w:left="62" w:right="33"/>
              <w:rPr>
                <w:sz w:val="12"/>
              </w:rPr>
            </w:pPr>
            <w:r>
              <w:rPr>
                <w:w w:val="105"/>
                <w:sz w:val="12"/>
              </w:rPr>
              <w:t>2,08%</w:t>
            </w:r>
          </w:p>
        </w:tc>
        <w:tc>
          <w:tcPr>
            <w:tcW w:w="805" w:type="dxa"/>
            <w:shd w:val="clear" w:color="auto" w:fill="CCFFFF"/>
          </w:tcPr>
          <w:p>
            <w:pPr>
              <w:pStyle w:val="TableParagraph"/>
              <w:spacing w:line="120" w:lineRule="exact" w:before="17"/>
              <w:ind w:left="3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2,35%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1" w:lineRule="exact" w:before="17"/>
              <w:ind w:left="26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UTI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Adulto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30" w:right="120"/>
              <w:rPr>
                <w:sz w:val="12"/>
              </w:rPr>
            </w:pPr>
            <w:r>
              <w:rPr>
                <w:w w:val="105"/>
                <w:sz w:val="12"/>
              </w:rPr>
              <w:t>80,65%</w:t>
            </w:r>
          </w:p>
        </w:tc>
        <w:tc>
          <w:tcPr>
            <w:tcW w:w="742" w:type="dxa"/>
          </w:tcPr>
          <w:p>
            <w:pPr>
              <w:pStyle w:val="TableParagraph"/>
              <w:spacing w:line="121" w:lineRule="exact" w:before="17"/>
              <w:ind w:left="130" w:right="118"/>
              <w:rPr>
                <w:sz w:val="12"/>
              </w:rPr>
            </w:pPr>
            <w:r>
              <w:rPr>
                <w:w w:val="105"/>
                <w:sz w:val="12"/>
              </w:rPr>
              <w:t>81,79%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0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75,81%</w:t>
            </w:r>
          </w:p>
        </w:tc>
        <w:tc>
          <w:tcPr>
            <w:tcW w:w="638" w:type="dxa"/>
          </w:tcPr>
          <w:p>
            <w:pPr>
              <w:pStyle w:val="TableParagraph"/>
              <w:spacing w:line="121" w:lineRule="exact" w:before="17"/>
              <w:ind w:left="1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84,00%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right="12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81,29%</w:t>
            </w:r>
          </w:p>
        </w:tc>
        <w:tc>
          <w:tcPr>
            <w:tcW w:w="598" w:type="dxa"/>
          </w:tcPr>
          <w:p>
            <w:pPr>
              <w:pStyle w:val="TableParagraph"/>
              <w:spacing w:line="121" w:lineRule="exact" w:before="17"/>
              <w:ind w:left="62" w:right="42"/>
              <w:rPr>
                <w:sz w:val="12"/>
              </w:rPr>
            </w:pPr>
            <w:r>
              <w:rPr>
                <w:w w:val="105"/>
                <w:sz w:val="12"/>
              </w:rPr>
              <w:t>78,67%</w:t>
            </w:r>
          </w:p>
        </w:tc>
        <w:tc>
          <w:tcPr>
            <w:tcW w:w="805" w:type="dxa"/>
            <w:shd w:val="clear" w:color="auto" w:fill="CCFFFF"/>
          </w:tcPr>
          <w:p>
            <w:pPr>
              <w:pStyle w:val="TableParagraph"/>
              <w:spacing w:line="121" w:lineRule="exact" w:before="17"/>
              <w:ind w:left="27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80,33%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0" w:lineRule="exact" w:before="17"/>
              <w:ind w:left="26"/>
              <w:jc w:val="left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UTI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spacing w:val="-3"/>
                <w:w w:val="105"/>
                <w:sz w:val="12"/>
              </w:rPr>
              <w:t>Adulto </w:t>
            </w:r>
            <w:r>
              <w:rPr>
                <w:spacing w:val="-2"/>
                <w:w w:val="105"/>
                <w:sz w:val="12"/>
              </w:rPr>
              <w:t>II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130" w:right="120"/>
              <w:rPr>
                <w:sz w:val="12"/>
              </w:rPr>
            </w:pPr>
            <w:r>
              <w:rPr>
                <w:w w:val="105"/>
                <w:sz w:val="12"/>
              </w:rPr>
              <w:t>75,81%</w:t>
            </w:r>
          </w:p>
        </w:tc>
        <w:tc>
          <w:tcPr>
            <w:tcW w:w="742" w:type="dxa"/>
          </w:tcPr>
          <w:p>
            <w:pPr>
              <w:pStyle w:val="TableParagraph"/>
              <w:spacing w:line="120" w:lineRule="exact" w:before="17"/>
              <w:ind w:left="130" w:right="118"/>
              <w:rPr>
                <w:sz w:val="12"/>
              </w:rPr>
            </w:pPr>
            <w:r>
              <w:rPr>
                <w:w w:val="105"/>
                <w:sz w:val="12"/>
              </w:rPr>
              <w:t>76,34%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10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69,35%</w:t>
            </w:r>
          </w:p>
        </w:tc>
        <w:tc>
          <w:tcPr>
            <w:tcW w:w="638" w:type="dxa"/>
          </w:tcPr>
          <w:p>
            <w:pPr>
              <w:pStyle w:val="TableParagraph"/>
              <w:spacing w:line="120" w:lineRule="exact" w:before="17"/>
              <w:ind w:left="1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81,67%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right="12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80,24%</w:t>
            </w:r>
          </w:p>
        </w:tc>
        <w:tc>
          <w:tcPr>
            <w:tcW w:w="598" w:type="dxa"/>
          </w:tcPr>
          <w:p>
            <w:pPr>
              <w:pStyle w:val="TableParagraph"/>
              <w:spacing w:line="120" w:lineRule="exact" w:before="17"/>
              <w:ind w:left="62" w:right="42"/>
              <w:rPr>
                <w:sz w:val="12"/>
              </w:rPr>
            </w:pPr>
            <w:r>
              <w:rPr>
                <w:w w:val="105"/>
                <w:sz w:val="12"/>
              </w:rPr>
              <w:t>78,75%</w:t>
            </w:r>
          </w:p>
        </w:tc>
        <w:tc>
          <w:tcPr>
            <w:tcW w:w="805" w:type="dxa"/>
            <w:shd w:val="clear" w:color="auto" w:fill="CCFFFF"/>
          </w:tcPr>
          <w:p>
            <w:pPr>
              <w:pStyle w:val="TableParagraph"/>
              <w:spacing w:line="120" w:lineRule="exact" w:before="17"/>
              <w:ind w:left="27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77,00%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1" w:lineRule="exact" w:before="17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Leito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Dia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30" w:right="112"/>
              <w:rPr>
                <w:sz w:val="12"/>
              </w:rPr>
            </w:pPr>
            <w:r>
              <w:rPr>
                <w:w w:val="105"/>
                <w:sz w:val="12"/>
              </w:rPr>
              <w:t>0,00%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30" w:right="109"/>
              <w:rPr>
                <w:sz w:val="12"/>
              </w:rPr>
            </w:pPr>
            <w:r>
              <w:rPr>
                <w:w w:val="105"/>
                <w:sz w:val="12"/>
              </w:rPr>
              <w:t>0,00%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4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0,81%</w:t>
            </w:r>
          </w:p>
        </w:tc>
        <w:tc>
          <w:tcPr>
            <w:tcW w:w="638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0,00%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right="15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0,81%</w:t>
            </w:r>
          </w:p>
        </w:tc>
        <w:tc>
          <w:tcPr>
            <w:tcW w:w="598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62" w:right="42"/>
              <w:rPr>
                <w:sz w:val="12"/>
              </w:rPr>
            </w:pPr>
            <w:r>
              <w:rPr>
                <w:w w:val="105"/>
                <w:sz w:val="12"/>
              </w:rPr>
              <w:t>13,33%</w:t>
            </w:r>
          </w:p>
        </w:tc>
        <w:tc>
          <w:tcPr>
            <w:tcW w:w="805" w:type="dxa"/>
            <w:shd w:val="clear" w:color="auto" w:fill="CCFFFF"/>
          </w:tcPr>
          <w:p>
            <w:pPr>
              <w:pStyle w:val="TableParagraph"/>
              <w:spacing w:line="121" w:lineRule="exact" w:before="17"/>
              <w:ind w:left="3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2,49%</w:t>
            </w:r>
          </w:p>
        </w:tc>
      </w:tr>
      <w:tr>
        <w:trPr>
          <w:trHeight w:val="157" w:hRule="atLeast"/>
        </w:trPr>
        <w:tc>
          <w:tcPr>
            <w:tcW w:w="3890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2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Total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130" w:right="120"/>
              <w:rPr>
                <w:sz w:val="12"/>
              </w:rPr>
            </w:pPr>
            <w:r>
              <w:rPr>
                <w:w w:val="105"/>
                <w:sz w:val="12"/>
              </w:rPr>
              <w:t>65,53%</w:t>
            </w:r>
          </w:p>
        </w:tc>
        <w:tc>
          <w:tcPr>
            <w:tcW w:w="742" w:type="dxa"/>
            <w:shd w:val="clear" w:color="auto" w:fill="C0C0C0"/>
          </w:tcPr>
          <w:p>
            <w:pPr>
              <w:pStyle w:val="TableParagraph"/>
              <w:spacing w:line="120" w:lineRule="exact" w:before="17"/>
              <w:ind w:left="126" w:right="1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60,94%</w:t>
            </w:r>
          </w:p>
        </w:tc>
        <w:tc>
          <w:tcPr>
            <w:tcW w:w="646" w:type="dxa"/>
            <w:shd w:val="clear" w:color="auto" w:fill="C0C0C0"/>
          </w:tcPr>
          <w:p>
            <w:pPr>
              <w:pStyle w:val="TableParagraph"/>
              <w:spacing w:line="120" w:lineRule="exact" w:before="17"/>
              <w:ind w:left="10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65,57%</w:t>
            </w:r>
          </w:p>
        </w:tc>
        <w:tc>
          <w:tcPr>
            <w:tcW w:w="638" w:type="dxa"/>
            <w:shd w:val="clear" w:color="auto" w:fill="C0C0C0"/>
          </w:tcPr>
          <w:p>
            <w:pPr>
              <w:pStyle w:val="TableParagraph"/>
              <w:spacing w:line="120" w:lineRule="exact" w:before="17"/>
              <w:ind w:left="10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71,65%</w:t>
            </w:r>
          </w:p>
        </w:tc>
        <w:tc>
          <w:tcPr>
            <w:tcW w:w="710" w:type="dxa"/>
            <w:shd w:val="clear" w:color="auto" w:fill="C0C0C0"/>
          </w:tcPr>
          <w:p>
            <w:pPr>
              <w:pStyle w:val="TableParagraph"/>
              <w:spacing w:line="120" w:lineRule="exact" w:before="17"/>
              <w:ind w:right="13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71,49%</w:t>
            </w:r>
          </w:p>
        </w:tc>
        <w:tc>
          <w:tcPr>
            <w:tcW w:w="598" w:type="dxa"/>
            <w:shd w:val="clear" w:color="auto" w:fill="C0C0C0"/>
          </w:tcPr>
          <w:p>
            <w:pPr>
              <w:pStyle w:val="TableParagraph"/>
              <w:spacing w:line="120" w:lineRule="exact" w:before="17"/>
              <w:ind w:left="55" w:right="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67,76%</w:t>
            </w:r>
          </w:p>
        </w:tc>
        <w:tc>
          <w:tcPr>
            <w:tcW w:w="805" w:type="dxa"/>
            <w:shd w:val="clear" w:color="auto" w:fill="CCFFFF"/>
          </w:tcPr>
          <w:p>
            <w:pPr>
              <w:pStyle w:val="TableParagraph"/>
              <w:spacing w:line="120" w:lineRule="exact" w:before="17"/>
              <w:ind w:left="27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67,23%</w:t>
            </w:r>
          </w:p>
        </w:tc>
      </w:tr>
      <w:tr>
        <w:trPr>
          <w:trHeight w:val="157" w:hRule="atLeast"/>
        </w:trPr>
        <w:tc>
          <w:tcPr>
            <w:tcW w:w="3890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2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Porcentagem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Geral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de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Ocupação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23" w:right="1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65,53%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26" w:right="1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60,94%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0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65,57%</w:t>
            </w:r>
          </w:p>
        </w:tc>
        <w:tc>
          <w:tcPr>
            <w:tcW w:w="638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0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71,65%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right="13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71,49%</w:t>
            </w:r>
          </w:p>
        </w:tc>
        <w:tc>
          <w:tcPr>
            <w:tcW w:w="598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55" w:right="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67,76%</w:t>
            </w:r>
          </w:p>
        </w:tc>
        <w:tc>
          <w:tcPr>
            <w:tcW w:w="805" w:type="dxa"/>
            <w:shd w:val="clear" w:color="auto" w:fill="CCFFFF"/>
          </w:tcPr>
          <w:p>
            <w:pPr>
              <w:pStyle w:val="TableParagraph"/>
              <w:spacing w:line="121" w:lineRule="exact" w:before="17"/>
              <w:ind w:left="27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67,23%</w:t>
            </w:r>
          </w:p>
        </w:tc>
      </w:tr>
      <w:tr>
        <w:trPr>
          <w:trHeight w:val="157" w:hRule="atLeast"/>
        </w:trPr>
        <w:tc>
          <w:tcPr>
            <w:tcW w:w="3890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2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Porcentagem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Geral de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Desocupação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123" w:right="1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34,47%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126" w:right="1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39,06%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10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34,43%</w:t>
            </w:r>
          </w:p>
        </w:tc>
        <w:tc>
          <w:tcPr>
            <w:tcW w:w="638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10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28,35%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right="13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28,51%</w:t>
            </w:r>
          </w:p>
        </w:tc>
        <w:tc>
          <w:tcPr>
            <w:tcW w:w="598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55" w:right="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32,24%</w:t>
            </w:r>
          </w:p>
        </w:tc>
        <w:tc>
          <w:tcPr>
            <w:tcW w:w="805" w:type="dxa"/>
            <w:shd w:val="clear" w:color="auto" w:fill="CCFFFF"/>
          </w:tcPr>
          <w:p>
            <w:pPr>
              <w:pStyle w:val="TableParagraph"/>
              <w:spacing w:line="120" w:lineRule="exact" w:before="17"/>
              <w:ind w:left="36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197%</w:t>
            </w:r>
          </w:p>
        </w:tc>
      </w:tr>
      <w:tr>
        <w:trPr>
          <w:trHeight w:val="157" w:hRule="atLeast"/>
        </w:trPr>
        <w:tc>
          <w:tcPr>
            <w:tcW w:w="3890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2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Substituição de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Leitos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30" w:right="1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3,705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30" w:right="1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3,742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6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3,322</w:t>
            </w:r>
          </w:p>
        </w:tc>
        <w:tc>
          <w:tcPr>
            <w:tcW w:w="638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6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2,805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right="2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2,83</w:t>
            </w:r>
          </w:p>
        </w:tc>
        <w:tc>
          <w:tcPr>
            <w:tcW w:w="598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62" w:right="3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2,88</w:t>
            </w:r>
          </w:p>
        </w:tc>
        <w:tc>
          <w:tcPr>
            <w:tcW w:w="805" w:type="dxa"/>
            <w:shd w:val="clear" w:color="auto" w:fill="CCFFFF"/>
          </w:tcPr>
          <w:p>
            <w:pPr>
              <w:pStyle w:val="TableParagraph"/>
              <w:spacing w:line="121" w:lineRule="exact" w:before="17"/>
              <w:ind w:left="47" w:right="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19,284</w:t>
            </w:r>
          </w:p>
        </w:tc>
      </w:tr>
    </w:tbl>
    <w:p>
      <w:pPr>
        <w:spacing w:line="229" w:lineRule="exact"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 w:after="4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08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72.5pt;height:129.85pt;mso-position-horizontal-relative:char;mso-position-vertical-relative:line" coordorigin="0,0" coordsize="7450,2597">
            <v:shape style="position:absolute;left:878;top:743;width:5752;height:1551" type="#_x0000_t75" stroked="false">
              <v:imagedata r:id="rId15" o:title=""/>
            </v:shape>
            <v:shape style="position:absolute;left:850;top:753;width:5575;height:1572" coordorigin="850,754" coordsize="5575,1572" path="m888,2286l850,2286m888,2116l850,2116m888,1946l850,1946m888,1776l850,1776m888,1604l850,1604m888,1434l850,1434m888,1264l850,1264m888,1094l850,1094m888,924l850,924m888,754l850,754m888,2286l888,2325m1810,2286l1810,2325m2734,2286l2734,2325m3656,2286l3656,2325m4579,2286l4579,2325m5503,2286l5503,2325m6425,2286l6425,2325e" filled="false" stroked="true" strokeweight=".150481pt" strokecolor="#b3b3b3">
              <v:path arrowok="t"/>
              <v:stroke dashstyle="solid"/>
            </v:shape>
            <v:rect style="position:absolute;left:18;top:18;width:7412;height:2559" filled="false" stroked="true" strokeweight="1.881163pt" strokecolor="#000000">
              <v:stroke dashstyle="solid"/>
            </v:rect>
            <v:shape style="position:absolute;left:2394;top:174;width:2698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9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TAXA 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353;top:683;width:446;height:167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90,00%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80,00%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70,00%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60,00%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50,00%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40,00%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30,00%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20,00%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10,00%</w:t>
                    </w:r>
                  </w:p>
                  <w:p>
                    <w:pPr>
                      <w:spacing w:before="33"/>
                      <w:ind w:left="69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3043;top:816;width:444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71,65%</w:t>
                    </w:r>
                  </w:p>
                </w:txbxContent>
              </v:textbox>
              <w10:wrap type="none"/>
            </v:shape>
            <v:shape style="position:absolute;left:3967;top:818;width:443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71,49%</w:t>
                    </w:r>
                  </w:p>
                </w:txbxContent>
              </v:textbox>
              <w10:wrap type="none"/>
            </v:shape>
            <v:shape style="position:absolute;left:4890;top:882;width:443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67,76%</w:t>
                    </w:r>
                  </w:p>
                </w:txbxContent>
              </v:textbox>
              <w10:wrap type="none"/>
            </v:shape>
            <v:shape style="position:absolute;left:5813;top:887;width:443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67,48%</w:t>
                    </w:r>
                  </w:p>
                </w:txbxContent>
              </v:textbox>
              <w10:wrap type="none"/>
            </v:shape>
            <v:shape style="position:absolute;left:1197;top:998;width:443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60,94%</w:t>
                    </w:r>
                  </w:p>
                </w:txbxContent>
              </v:textbox>
              <w10:wrap type="none"/>
            </v:shape>
            <v:shape style="position:absolute;left:2120;top:919;width:443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65,57%</w:t>
                    </w:r>
                  </w:p>
                </w:txbxContent>
              </v:textbox>
              <w10:wrap type="none"/>
            </v:shape>
            <v:shape style="position:absolute;left:986;top:2363;width:5409;height:140" type="#_x0000_t202" filled="false" stroked="false">
              <v:textbox inset="0,0,0,0">
                <w:txbxContent>
                  <w:p>
                    <w:pPr>
                      <w:tabs>
                        <w:tab w:pos="1048" w:val="left" w:leader="none"/>
                        <w:tab w:pos="2017" w:val="left" w:leader="none"/>
                        <w:tab w:pos="2968" w:val="left" w:leader="none"/>
                        <w:tab w:pos="3835" w:val="left" w:leader="none"/>
                        <w:tab w:pos="4567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2"/>
                      </w:rPr>
                      <w:t>FEVEREIRO</w:t>
                      <w:tab/>
                      <w:t>MARÇO</w:t>
                      <w:tab/>
                      <w:t>ABRIL</w:t>
                      <w:tab/>
                      <w:t>MAIO</w:t>
                      <w:tab/>
                      <w:t>JUNHO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Heading2"/>
        <w:spacing w:before="182"/>
        <w:ind w:left="180"/>
      </w:pPr>
      <w:r>
        <w:rPr/>
        <w:t>6.2.</w:t>
      </w:r>
      <w:r>
        <w:rPr>
          <w:spacing w:val="-2"/>
        </w:rPr>
        <w:t> </w:t>
      </w:r>
      <w:r>
        <w:rPr/>
        <w:t>MÉDIA</w:t>
      </w:r>
      <w:r>
        <w:rPr>
          <w:spacing w:val="-12"/>
        </w:rPr>
        <w:t> </w:t>
      </w:r>
      <w:r>
        <w:rPr/>
        <w:t>DE</w:t>
      </w:r>
      <w:r>
        <w:rPr>
          <w:spacing w:val="-1"/>
        </w:rPr>
        <w:t> </w:t>
      </w:r>
      <w:r>
        <w:rPr/>
        <w:t>PERMANÊNCIA</w:t>
      </w:r>
      <w:r>
        <w:rPr>
          <w:spacing w:val="-8"/>
        </w:rPr>
        <w:t> </w:t>
      </w:r>
      <w:r>
        <w:rPr/>
        <w:t>HOSPITALAR: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spacing w:before="1"/>
        <w:ind w:left="180" w:firstLine="708"/>
      </w:pPr>
      <w:r>
        <w:rPr/>
        <w:t>De</w:t>
      </w:r>
      <w:r>
        <w:rPr>
          <w:spacing w:val="17"/>
        </w:rPr>
        <w:t> </w:t>
      </w:r>
      <w:r>
        <w:rPr/>
        <w:t>acordo</w:t>
      </w:r>
      <w:r>
        <w:rPr>
          <w:spacing w:val="13"/>
        </w:rPr>
        <w:t> </w:t>
      </w:r>
      <w:r>
        <w:rPr/>
        <w:t>com</w:t>
      </w:r>
      <w:r>
        <w:rPr>
          <w:spacing w:val="16"/>
        </w:rPr>
        <w:t> </w:t>
      </w:r>
      <w:r>
        <w:rPr/>
        <w:t>o</w:t>
      </w:r>
      <w:r>
        <w:rPr>
          <w:spacing w:val="17"/>
        </w:rPr>
        <w:t> </w:t>
      </w:r>
      <w:r>
        <w:rPr/>
        <w:t>Termo</w:t>
      </w:r>
      <w:r>
        <w:rPr>
          <w:spacing w:val="14"/>
        </w:rPr>
        <w:t> </w:t>
      </w:r>
      <w:r>
        <w:rPr/>
        <w:t>Aditivo</w:t>
      </w:r>
      <w:r>
        <w:rPr>
          <w:spacing w:val="17"/>
        </w:rPr>
        <w:t> </w:t>
      </w:r>
      <w:r>
        <w:rPr/>
        <w:t>ao</w:t>
      </w:r>
      <w:r>
        <w:rPr>
          <w:spacing w:val="17"/>
        </w:rPr>
        <w:t> </w:t>
      </w:r>
      <w:r>
        <w:rPr/>
        <w:t>Contrato</w:t>
      </w:r>
      <w:r>
        <w:rPr>
          <w:spacing w:val="17"/>
        </w:rPr>
        <w:t> </w:t>
      </w:r>
      <w:r>
        <w:rPr/>
        <w:t>de</w:t>
      </w:r>
      <w:r>
        <w:rPr>
          <w:spacing w:val="14"/>
        </w:rPr>
        <w:t> </w:t>
      </w:r>
      <w:r>
        <w:rPr/>
        <w:t>Gestão</w:t>
      </w:r>
      <w:r>
        <w:rPr>
          <w:spacing w:val="13"/>
        </w:rPr>
        <w:t> </w:t>
      </w:r>
      <w:r>
        <w:rPr/>
        <w:t>nº</w:t>
      </w:r>
      <w:r>
        <w:rPr>
          <w:spacing w:val="11"/>
        </w:rPr>
        <w:t> </w:t>
      </w:r>
      <w:r>
        <w:rPr/>
        <w:t>08/2021</w:t>
      </w:r>
      <w:r>
        <w:rPr>
          <w:spacing w:val="26"/>
        </w:rPr>
        <w:t> </w:t>
      </w:r>
      <w:r>
        <w:rPr/>
        <w:t>–</w:t>
      </w:r>
      <w:r>
        <w:rPr>
          <w:spacing w:val="14"/>
        </w:rPr>
        <w:t> </w:t>
      </w:r>
      <w:r>
        <w:rPr/>
        <w:t>SES/GO,</w:t>
      </w:r>
      <w:r>
        <w:rPr>
          <w:spacing w:val="14"/>
        </w:rPr>
        <w:t> </w:t>
      </w:r>
      <w:r>
        <w:rPr/>
        <w:t>a</w:t>
      </w:r>
      <w:r>
        <w:rPr>
          <w:spacing w:val="-58"/>
        </w:rPr>
        <w:t> </w:t>
      </w:r>
      <w:r>
        <w:rPr/>
        <w:t>meta</w:t>
      </w:r>
      <w:r>
        <w:rPr>
          <w:spacing w:val="-1"/>
        </w:rPr>
        <w:t> </w:t>
      </w:r>
      <w:r>
        <w:rPr/>
        <w:t>é</w:t>
      </w:r>
      <w:r>
        <w:rPr>
          <w:spacing w:val="-4"/>
        </w:rPr>
        <w:t> </w:t>
      </w:r>
      <w:r>
        <w:rPr/>
        <w:t>manter</w:t>
      </w:r>
      <w:r>
        <w:rPr>
          <w:spacing w:val="-4"/>
        </w:rPr>
        <w:t> </w:t>
      </w:r>
      <w:r>
        <w:rPr/>
        <w:t>a média</w:t>
      </w:r>
      <w:r>
        <w:rPr>
          <w:spacing w:val="-1"/>
        </w:rPr>
        <w:t> </w:t>
      </w:r>
      <w:r>
        <w:rPr/>
        <w:t>de permanência em</w:t>
      </w:r>
      <w:r>
        <w:rPr>
          <w:spacing w:val="2"/>
        </w:rPr>
        <w:t> </w:t>
      </w:r>
      <w:r>
        <w:rPr/>
        <w:t>5</w:t>
      </w:r>
      <w:r>
        <w:rPr>
          <w:spacing w:val="5"/>
        </w:rPr>
        <w:t> </w:t>
      </w:r>
      <w:r>
        <w:rPr/>
        <w:t>(cinco)</w:t>
      </w:r>
      <w:r>
        <w:rPr>
          <w:spacing w:val="-3"/>
        </w:rPr>
        <w:t> </w:t>
      </w:r>
      <w:r>
        <w:rPr/>
        <w:t>dias ou</w:t>
      </w:r>
      <w:r>
        <w:rPr>
          <w:spacing w:val="-4"/>
        </w:rPr>
        <w:t> </w:t>
      </w:r>
      <w:r>
        <w:rPr/>
        <w:t>menos.</w:t>
      </w:r>
    </w:p>
    <w:p>
      <w:pPr>
        <w:pStyle w:val="BodyText"/>
        <w:spacing w:before="2"/>
        <w:ind w:left="889"/>
      </w:pPr>
      <w:r>
        <w:rPr/>
        <w:t>No</w:t>
      </w:r>
      <w:r>
        <w:rPr>
          <w:spacing w:val="-5"/>
        </w:rPr>
        <w:t> </w:t>
      </w:r>
      <w:r>
        <w:rPr/>
        <w:t>mês de</w:t>
      </w:r>
      <w:r>
        <w:rPr>
          <w:spacing w:val="-4"/>
        </w:rPr>
        <w:t> </w:t>
      </w:r>
      <w:r>
        <w:rPr/>
        <w:t>junho de 2022,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média de</w:t>
      </w:r>
      <w:r>
        <w:rPr>
          <w:spacing w:val="-1"/>
        </w:rPr>
        <w:t> </w:t>
      </w:r>
      <w:r>
        <w:rPr/>
        <w:t>permanência geral</w:t>
      </w:r>
      <w:r>
        <w:rPr>
          <w:spacing w:val="-6"/>
        </w:rPr>
        <w:t> </w:t>
      </w:r>
      <w:r>
        <w:rPr/>
        <w:t>foi</w:t>
      </w:r>
      <w:r>
        <w:rPr>
          <w:spacing w:val="-7"/>
        </w:rPr>
        <w:t> </w:t>
      </w:r>
      <w:r>
        <w:rPr/>
        <w:t>de</w:t>
      </w:r>
      <w:r>
        <w:rPr>
          <w:spacing w:val="4"/>
        </w:rPr>
        <w:t> </w:t>
      </w:r>
      <w:r>
        <w:rPr/>
        <w:t>6,05</w:t>
      </w:r>
      <w:r>
        <w:rPr>
          <w:spacing w:val="1"/>
        </w:rPr>
        <w:t> </w:t>
      </w:r>
      <w:r>
        <w:rPr/>
        <w:t>dias.</w:t>
      </w:r>
    </w:p>
    <w:p>
      <w:pPr>
        <w:pStyle w:val="BodyText"/>
        <w:spacing w:before="8"/>
        <w:rPr>
          <w:sz w:val="21"/>
        </w:rPr>
      </w:pPr>
    </w:p>
    <w:p>
      <w:pPr>
        <w:spacing w:before="0" w:after="2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11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908"/>
        <w:gridCol w:w="908"/>
        <w:gridCol w:w="908"/>
        <w:gridCol w:w="908"/>
        <w:gridCol w:w="908"/>
        <w:gridCol w:w="1019"/>
      </w:tblGrid>
      <w:tr>
        <w:trPr>
          <w:trHeight w:val="217" w:hRule="atLeast"/>
        </w:trPr>
        <w:tc>
          <w:tcPr>
            <w:tcW w:w="8780" w:type="dxa"/>
            <w:gridSpan w:val="7"/>
            <w:shd w:val="clear" w:color="auto" w:fill="92D050"/>
          </w:tcPr>
          <w:p>
            <w:pPr>
              <w:pStyle w:val="TableParagraph"/>
              <w:spacing w:line="195" w:lineRule="exact" w:before="2"/>
              <w:ind w:left="3063" w:right="3060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COMPETÊNCIA</w:t>
            </w:r>
            <w:r>
              <w:rPr>
                <w:rFonts w:ascii="Calibri" w:hAnsi="Calibri"/>
                <w:b/>
                <w:spacing w:val="2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/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REALIZADO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-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2022</w:t>
            </w:r>
          </w:p>
        </w:tc>
      </w:tr>
      <w:tr>
        <w:trPr>
          <w:trHeight w:val="206" w:hRule="atLeast"/>
        </w:trPr>
        <w:tc>
          <w:tcPr>
            <w:tcW w:w="3221" w:type="dxa"/>
            <w:shd w:val="clear" w:color="auto" w:fill="92D050"/>
          </w:tcPr>
          <w:p>
            <w:pPr>
              <w:pStyle w:val="TableParagraph"/>
              <w:spacing w:line="175" w:lineRule="exact" w:before="11"/>
              <w:ind w:left="623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w w:val="105"/>
                <w:sz w:val="16"/>
              </w:rPr>
              <w:t>INDICADORES</w:t>
            </w:r>
            <w:r>
              <w:rPr>
                <w:rFonts w:ascii="Calibri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Calibri"/>
                <w:b/>
                <w:spacing w:val="-3"/>
                <w:w w:val="105"/>
                <w:sz w:val="16"/>
              </w:rPr>
              <w:t>HOSPITALARES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7" w:right="3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FEVEREIRO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7" w:right="25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MARÇO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right="242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ABRIL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7" w:right="2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MAIO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7" w:right="2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JUNHO</w:t>
            </w:r>
          </w:p>
        </w:tc>
        <w:tc>
          <w:tcPr>
            <w:tcW w:w="1019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MÉDIA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PERMANÊNCIA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30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5,82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6,33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right="29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7,09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32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7,08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33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6,05</w:t>
            </w:r>
          </w:p>
        </w:tc>
        <w:tc>
          <w:tcPr>
            <w:tcW w:w="1019" w:type="dxa"/>
          </w:tcPr>
          <w:p>
            <w:pPr>
              <w:pStyle w:val="TableParagraph"/>
              <w:spacing w:line="175" w:lineRule="exact" w:before="11"/>
              <w:ind w:left="13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6,47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INTERNAÇÃO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6" w:right="36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404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5" w:right="36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491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4" w:right="36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496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4" w:right="36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509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3" w:right="36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542</w:t>
            </w:r>
          </w:p>
        </w:tc>
        <w:tc>
          <w:tcPr>
            <w:tcW w:w="1019" w:type="dxa"/>
          </w:tcPr>
          <w:p>
            <w:pPr>
              <w:pStyle w:val="TableParagraph"/>
              <w:spacing w:line="175" w:lineRule="exact" w:before="11"/>
              <w:ind w:left="5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488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UTI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ADULTO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(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Internação+trans.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Entrada)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26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26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27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37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27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28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47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29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47</w:t>
            </w:r>
          </w:p>
        </w:tc>
        <w:tc>
          <w:tcPr>
            <w:tcW w:w="1019" w:type="dxa"/>
          </w:tcPr>
          <w:p>
            <w:pPr>
              <w:pStyle w:val="TableParagraph"/>
              <w:spacing w:line="175" w:lineRule="exact" w:before="11"/>
              <w:ind w:left="17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39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UTI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ADULTO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II</w:t>
            </w:r>
            <w:r>
              <w:rPr>
                <w:rFonts w:ascii="Calibri" w:hAnsi="Calibri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(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Internação+trans.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Entrada)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26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27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27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30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28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37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29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46</w:t>
            </w:r>
          </w:p>
        </w:tc>
        <w:tc>
          <w:tcPr>
            <w:tcW w:w="1019" w:type="dxa"/>
          </w:tcPr>
          <w:p>
            <w:pPr>
              <w:pStyle w:val="TableParagraph"/>
              <w:spacing w:line="175" w:lineRule="exact" w:before="11"/>
              <w:ind w:left="17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39</w:t>
            </w:r>
          </w:p>
        </w:tc>
      </w:tr>
      <w:tr>
        <w:trPr>
          <w:trHeight w:val="206" w:hRule="atLeast"/>
        </w:trPr>
        <w:tc>
          <w:tcPr>
            <w:tcW w:w="3221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TAXA</w:t>
            </w:r>
            <w:r>
              <w:rPr>
                <w:rFonts w:ascii="Calibri" w:hAnsi="Calibri"/>
                <w:b/>
                <w:spacing w:val="2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OCUPAÇÃO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6" w:right="3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60,94%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5" w:right="3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65,57%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right="202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71,65%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3" w:right="3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71,49%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2" w:right="3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67,76%</w:t>
            </w:r>
          </w:p>
        </w:tc>
        <w:tc>
          <w:tcPr>
            <w:tcW w:w="1019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67,48%</w:t>
            </w:r>
          </w:p>
        </w:tc>
      </w:tr>
      <w:tr>
        <w:trPr>
          <w:trHeight w:val="206" w:hRule="atLeast"/>
        </w:trPr>
        <w:tc>
          <w:tcPr>
            <w:tcW w:w="3221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TAXA</w:t>
            </w:r>
            <w:r>
              <w:rPr>
                <w:rFonts w:ascii="Calibri" w:hAnsi="Calibri"/>
                <w:b/>
                <w:spacing w:val="2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 INFECÇÃO</w:t>
            </w:r>
            <w:r>
              <w:rPr>
                <w:rFonts w:ascii="Calibri" w:hAnsi="Calibri"/>
                <w:b/>
                <w:spacing w:val="2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HOSPITALAR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7" w:right="2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2,56%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7" w:right="2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1,34%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right="235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3,18%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7" w:right="2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4,47%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7" w:right="2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3,87%</w:t>
            </w:r>
          </w:p>
        </w:tc>
        <w:tc>
          <w:tcPr>
            <w:tcW w:w="1019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3,1%</w:t>
            </w:r>
          </w:p>
        </w:tc>
      </w:tr>
    </w:tbl>
    <w:p>
      <w:pPr>
        <w:spacing w:before="7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12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CLÍNICA</w:t>
      </w:r>
    </w:p>
    <w:tbl>
      <w:tblPr>
        <w:tblW w:w="0" w:type="auto"/>
        <w:jc w:val="left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854"/>
        <w:gridCol w:w="792"/>
        <w:gridCol w:w="713"/>
        <w:gridCol w:w="784"/>
        <w:gridCol w:w="766"/>
        <w:gridCol w:w="837"/>
      </w:tblGrid>
      <w:tr>
        <w:trPr>
          <w:trHeight w:val="174" w:hRule="atLeast"/>
        </w:trPr>
        <w:tc>
          <w:tcPr>
            <w:tcW w:w="1981" w:type="dxa"/>
            <w:vMerge w:val="restart"/>
            <w:shd w:val="clear" w:color="auto" w:fill="DDDDDD"/>
          </w:tcPr>
          <w:p>
            <w:pPr>
              <w:pStyle w:val="TableParagraph"/>
              <w:spacing w:before="132"/>
              <w:ind w:left="2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Unidade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Internação</w:t>
            </w:r>
          </w:p>
        </w:tc>
        <w:tc>
          <w:tcPr>
            <w:tcW w:w="4746" w:type="dxa"/>
            <w:gridSpan w:val="6"/>
            <w:tcBorders>
              <w:right w:val="nil"/>
            </w:tcBorders>
            <w:shd w:val="clear" w:color="auto" w:fill="DDDDDD"/>
          </w:tcPr>
          <w:p>
            <w:pPr>
              <w:pStyle w:val="TableParagraph"/>
              <w:spacing w:line="155" w:lineRule="exact"/>
              <w:ind w:left="50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TEMPO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MÉDIO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PERMANÊNCIA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(DIAS)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POR</w:t>
            </w:r>
            <w:r>
              <w:rPr>
                <w:rFonts w:ascii="Arial" w:hAnsi="Arial"/>
                <w:b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CLÍNICA</w:t>
            </w:r>
          </w:p>
        </w:tc>
      </w:tr>
      <w:tr>
        <w:trPr>
          <w:trHeight w:val="253" w:hRule="atLeast"/>
        </w:trPr>
        <w:tc>
          <w:tcPr>
            <w:tcW w:w="1981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shd w:val="clear" w:color="auto" w:fill="DDDDDD"/>
          </w:tcPr>
          <w:p>
            <w:pPr>
              <w:pStyle w:val="TableParagraph"/>
              <w:spacing w:before="44"/>
              <w:ind w:left="265" w:right="25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Jan</w:t>
            </w:r>
          </w:p>
        </w:tc>
        <w:tc>
          <w:tcPr>
            <w:tcW w:w="792" w:type="dxa"/>
            <w:shd w:val="clear" w:color="auto" w:fill="DDDDDD"/>
          </w:tcPr>
          <w:p>
            <w:pPr>
              <w:pStyle w:val="TableParagraph"/>
              <w:spacing w:before="44"/>
              <w:ind w:left="27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Fev</w:t>
            </w:r>
          </w:p>
        </w:tc>
        <w:tc>
          <w:tcPr>
            <w:tcW w:w="713" w:type="dxa"/>
            <w:shd w:val="clear" w:color="auto" w:fill="DDDDDD"/>
          </w:tcPr>
          <w:p>
            <w:pPr>
              <w:pStyle w:val="TableParagraph"/>
              <w:spacing w:before="44"/>
              <w:ind w:left="2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Mar</w:t>
            </w:r>
          </w:p>
        </w:tc>
        <w:tc>
          <w:tcPr>
            <w:tcW w:w="784" w:type="dxa"/>
            <w:shd w:val="clear" w:color="auto" w:fill="DDDDDD"/>
          </w:tcPr>
          <w:p>
            <w:pPr>
              <w:pStyle w:val="TableParagraph"/>
              <w:spacing w:before="44"/>
              <w:ind w:left="230" w:right="2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Abr</w:t>
            </w:r>
          </w:p>
        </w:tc>
        <w:tc>
          <w:tcPr>
            <w:tcW w:w="766" w:type="dxa"/>
            <w:shd w:val="clear" w:color="auto" w:fill="DDDDDD"/>
          </w:tcPr>
          <w:p>
            <w:pPr>
              <w:pStyle w:val="TableParagraph"/>
              <w:spacing w:before="44"/>
              <w:ind w:left="201" w:right="1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Maio</w:t>
            </w:r>
          </w:p>
        </w:tc>
        <w:tc>
          <w:tcPr>
            <w:tcW w:w="837" w:type="dxa"/>
            <w:shd w:val="clear" w:color="auto" w:fill="DDDDDD"/>
          </w:tcPr>
          <w:p>
            <w:pPr>
              <w:pStyle w:val="TableParagraph"/>
              <w:spacing w:before="44"/>
              <w:ind w:left="256" w:right="2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Jun</w:t>
            </w:r>
          </w:p>
        </w:tc>
      </w:tr>
      <w:tr>
        <w:trPr>
          <w:trHeight w:val="183" w:hRule="atLeast"/>
        </w:trPr>
        <w:tc>
          <w:tcPr>
            <w:tcW w:w="1981" w:type="dxa"/>
          </w:tcPr>
          <w:p>
            <w:pPr>
              <w:pStyle w:val="TableParagraph"/>
              <w:spacing w:line="146" w:lineRule="exact" w:before="18"/>
              <w:ind w:left="184" w:right="178"/>
              <w:rPr>
                <w:sz w:val="14"/>
              </w:rPr>
            </w:pPr>
            <w:r>
              <w:rPr>
                <w:sz w:val="14"/>
              </w:rPr>
              <w:t>Clinica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Médica</w:t>
            </w:r>
          </w:p>
        </w:tc>
        <w:tc>
          <w:tcPr>
            <w:tcW w:w="854" w:type="dxa"/>
          </w:tcPr>
          <w:p>
            <w:pPr>
              <w:pStyle w:val="TableParagraph"/>
              <w:spacing w:line="146" w:lineRule="exact" w:before="18"/>
              <w:ind w:left="265" w:right="265"/>
              <w:rPr>
                <w:sz w:val="14"/>
              </w:rPr>
            </w:pPr>
            <w:r>
              <w:rPr>
                <w:sz w:val="14"/>
              </w:rPr>
              <w:t>2,15</w:t>
            </w:r>
          </w:p>
        </w:tc>
        <w:tc>
          <w:tcPr>
            <w:tcW w:w="792" w:type="dxa"/>
          </w:tcPr>
          <w:p>
            <w:pPr>
              <w:pStyle w:val="TableParagraph"/>
              <w:spacing w:line="146" w:lineRule="exact" w:before="18"/>
              <w:ind w:left="258"/>
              <w:jc w:val="left"/>
              <w:rPr>
                <w:sz w:val="14"/>
              </w:rPr>
            </w:pPr>
            <w:r>
              <w:rPr>
                <w:sz w:val="14"/>
              </w:rPr>
              <w:t>2,69</w:t>
            </w:r>
          </w:p>
        </w:tc>
        <w:tc>
          <w:tcPr>
            <w:tcW w:w="713" w:type="dxa"/>
          </w:tcPr>
          <w:p>
            <w:pPr>
              <w:pStyle w:val="TableParagraph"/>
              <w:spacing w:line="146" w:lineRule="exact" w:before="18"/>
              <w:ind w:left="214"/>
              <w:jc w:val="left"/>
              <w:rPr>
                <w:sz w:val="14"/>
              </w:rPr>
            </w:pPr>
            <w:r>
              <w:rPr>
                <w:sz w:val="14"/>
              </w:rPr>
              <w:t>2,64</w:t>
            </w:r>
          </w:p>
        </w:tc>
        <w:tc>
          <w:tcPr>
            <w:tcW w:w="784" w:type="dxa"/>
          </w:tcPr>
          <w:p>
            <w:pPr>
              <w:pStyle w:val="TableParagraph"/>
              <w:spacing w:line="146" w:lineRule="exact" w:before="18"/>
              <w:ind w:left="230" w:right="231"/>
              <w:rPr>
                <w:sz w:val="14"/>
              </w:rPr>
            </w:pPr>
            <w:r>
              <w:rPr>
                <w:sz w:val="14"/>
              </w:rPr>
              <w:t>2,78</w:t>
            </w:r>
          </w:p>
        </w:tc>
        <w:tc>
          <w:tcPr>
            <w:tcW w:w="766" w:type="dxa"/>
          </w:tcPr>
          <w:p>
            <w:pPr>
              <w:pStyle w:val="TableParagraph"/>
              <w:spacing w:line="146" w:lineRule="exact" w:before="18"/>
              <w:ind w:left="195" w:right="196"/>
              <w:rPr>
                <w:sz w:val="14"/>
              </w:rPr>
            </w:pPr>
            <w:r>
              <w:rPr>
                <w:sz w:val="14"/>
              </w:rPr>
              <w:t>2,60</w:t>
            </w:r>
          </w:p>
        </w:tc>
        <w:tc>
          <w:tcPr>
            <w:tcW w:w="837" w:type="dxa"/>
          </w:tcPr>
          <w:p>
            <w:pPr>
              <w:pStyle w:val="TableParagraph"/>
              <w:spacing w:line="146" w:lineRule="exact" w:before="18"/>
              <w:ind w:left="256" w:right="257"/>
              <w:rPr>
                <w:sz w:val="14"/>
              </w:rPr>
            </w:pPr>
            <w:r>
              <w:rPr>
                <w:sz w:val="14"/>
              </w:rPr>
              <w:t>3,15</w:t>
            </w:r>
          </w:p>
        </w:tc>
      </w:tr>
      <w:tr>
        <w:trPr>
          <w:trHeight w:val="174" w:hRule="atLeast"/>
        </w:trPr>
        <w:tc>
          <w:tcPr>
            <w:tcW w:w="1981" w:type="dxa"/>
          </w:tcPr>
          <w:p>
            <w:pPr>
              <w:pStyle w:val="TableParagraph"/>
              <w:spacing w:line="146" w:lineRule="exact" w:before="9"/>
              <w:ind w:left="184" w:right="178"/>
              <w:rPr>
                <w:sz w:val="14"/>
              </w:rPr>
            </w:pPr>
            <w:r>
              <w:rPr>
                <w:sz w:val="14"/>
              </w:rPr>
              <w:t>Clinica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Cirúrgica</w:t>
            </w:r>
          </w:p>
        </w:tc>
        <w:tc>
          <w:tcPr>
            <w:tcW w:w="854" w:type="dxa"/>
          </w:tcPr>
          <w:p>
            <w:pPr>
              <w:pStyle w:val="TableParagraph"/>
              <w:spacing w:line="146" w:lineRule="exact" w:before="9"/>
              <w:ind w:left="265" w:right="265"/>
              <w:rPr>
                <w:sz w:val="14"/>
              </w:rPr>
            </w:pPr>
            <w:r>
              <w:rPr>
                <w:sz w:val="14"/>
              </w:rPr>
              <w:t>2,61</w:t>
            </w:r>
          </w:p>
        </w:tc>
        <w:tc>
          <w:tcPr>
            <w:tcW w:w="792" w:type="dxa"/>
          </w:tcPr>
          <w:p>
            <w:pPr>
              <w:pStyle w:val="TableParagraph"/>
              <w:spacing w:line="146" w:lineRule="exact" w:before="9"/>
              <w:ind w:left="258"/>
              <w:jc w:val="left"/>
              <w:rPr>
                <w:sz w:val="14"/>
              </w:rPr>
            </w:pPr>
            <w:r>
              <w:rPr>
                <w:sz w:val="14"/>
              </w:rPr>
              <w:t>2,44</w:t>
            </w:r>
          </w:p>
        </w:tc>
        <w:tc>
          <w:tcPr>
            <w:tcW w:w="713" w:type="dxa"/>
          </w:tcPr>
          <w:p>
            <w:pPr>
              <w:pStyle w:val="TableParagraph"/>
              <w:spacing w:line="146" w:lineRule="exact" w:before="9"/>
              <w:ind w:left="214"/>
              <w:jc w:val="left"/>
              <w:rPr>
                <w:sz w:val="14"/>
              </w:rPr>
            </w:pPr>
            <w:r>
              <w:rPr>
                <w:sz w:val="14"/>
              </w:rPr>
              <w:t>2,83</w:t>
            </w:r>
          </w:p>
        </w:tc>
        <w:tc>
          <w:tcPr>
            <w:tcW w:w="784" w:type="dxa"/>
          </w:tcPr>
          <w:p>
            <w:pPr>
              <w:pStyle w:val="TableParagraph"/>
              <w:spacing w:line="146" w:lineRule="exact" w:before="9"/>
              <w:ind w:left="230" w:right="231"/>
              <w:rPr>
                <w:sz w:val="14"/>
              </w:rPr>
            </w:pPr>
            <w:r>
              <w:rPr>
                <w:sz w:val="14"/>
              </w:rPr>
              <w:t>2,37</w:t>
            </w:r>
          </w:p>
        </w:tc>
        <w:tc>
          <w:tcPr>
            <w:tcW w:w="766" w:type="dxa"/>
          </w:tcPr>
          <w:p>
            <w:pPr>
              <w:pStyle w:val="TableParagraph"/>
              <w:spacing w:line="146" w:lineRule="exact" w:before="9"/>
              <w:ind w:left="195" w:right="196"/>
              <w:rPr>
                <w:sz w:val="14"/>
              </w:rPr>
            </w:pPr>
            <w:r>
              <w:rPr>
                <w:sz w:val="14"/>
              </w:rPr>
              <w:t>2,39</w:t>
            </w:r>
          </w:p>
        </w:tc>
        <w:tc>
          <w:tcPr>
            <w:tcW w:w="837" w:type="dxa"/>
          </w:tcPr>
          <w:p>
            <w:pPr>
              <w:pStyle w:val="TableParagraph"/>
              <w:spacing w:line="146" w:lineRule="exact" w:before="9"/>
              <w:ind w:left="256" w:right="257"/>
              <w:rPr>
                <w:sz w:val="14"/>
              </w:rPr>
            </w:pPr>
            <w:r>
              <w:rPr>
                <w:sz w:val="14"/>
              </w:rPr>
              <w:t>2,42</w:t>
            </w:r>
          </w:p>
        </w:tc>
      </w:tr>
      <w:tr>
        <w:trPr>
          <w:trHeight w:val="236" w:hRule="atLeast"/>
        </w:trPr>
        <w:tc>
          <w:tcPr>
            <w:tcW w:w="1981" w:type="dxa"/>
          </w:tcPr>
          <w:p>
            <w:pPr>
              <w:pStyle w:val="TableParagraph"/>
              <w:spacing w:before="44"/>
              <w:ind w:left="180" w:right="180"/>
              <w:rPr>
                <w:sz w:val="14"/>
              </w:rPr>
            </w:pPr>
            <w:r>
              <w:rPr>
                <w:spacing w:val="-1"/>
                <w:sz w:val="14"/>
              </w:rPr>
              <w:t>Clínica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Ortopédica</w:t>
            </w:r>
          </w:p>
        </w:tc>
        <w:tc>
          <w:tcPr>
            <w:tcW w:w="854" w:type="dxa"/>
          </w:tcPr>
          <w:p>
            <w:pPr>
              <w:pStyle w:val="TableParagraph"/>
              <w:spacing w:before="44"/>
              <w:ind w:left="265" w:right="265"/>
              <w:rPr>
                <w:sz w:val="14"/>
              </w:rPr>
            </w:pPr>
            <w:r>
              <w:rPr>
                <w:sz w:val="14"/>
              </w:rPr>
              <w:t>4,81</w:t>
            </w:r>
          </w:p>
        </w:tc>
        <w:tc>
          <w:tcPr>
            <w:tcW w:w="792" w:type="dxa"/>
          </w:tcPr>
          <w:p>
            <w:pPr>
              <w:pStyle w:val="TableParagraph"/>
              <w:spacing w:before="44"/>
              <w:ind w:left="258"/>
              <w:jc w:val="left"/>
              <w:rPr>
                <w:sz w:val="14"/>
              </w:rPr>
            </w:pPr>
            <w:r>
              <w:rPr>
                <w:sz w:val="14"/>
              </w:rPr>
              <w:t>4,43</w:t>
            </w:r>
          </w:p>
        </w:tc>
        <w:tc>
          <w:tcPr>
            <w:tcW w:w="713" w:type="dxa"/>
          </w:tcPr>
          <w:p>
            <w:pPr>
              <w:pStyle w:val="TableParagraph"/>
              <w:spacing w:before="44"/>
              <w:ind w:left="214"/>
              <w:jc w:val="left"/>
              <w:rPr>
                <w:sz w:val="14"/>
              </w:rPr>
            </w:pPr>
            <w:r>
              <w:rPr>
                <w:sz w:val="14"/>
              </w:rPr>
              <w:t>5,03</w:t>
            </w:r>
          </w:p>
        </w:tc>
        <w:tc>
          <w:tcPr>
            <w:tcW w:w="784" w:type="dxa"/>
          </w:tcPr>
          <w:p>
            <w:pPr>
              <w:pStyle w:val="TableParagraph"/>
              <w:spacing w:before="44"/>
              <w:ind w:left="230" w:right="231"/>
              <w:rPr>
                <w:sz w:val="14"/>
              </w:rPr>
            </w:pPr>
            <w:r>
              <w:rPr>
                <w:sz w:val="14"/>
              </w:rPr>
              <w:t>5,66</w:t>
            </w:r>
          </w:p>
        </w:tc>
        <w:tc>
          <w:tcPr>
            <w:tcW w:w="766" w:type="dxa"/>
          </w:tcPr>
          <w:p>
            <w:pPr>
              <w:pStyle w:val="TableParagraph"/>
              <w:spacing w:before="44"/>
              <w:ind w:left="195" w:right="196"/>
              <w:rPr>
                <w:sz w:val="14"/>
              </w:rPr>
            </w:pPr>
            <w:r>
              <w:rPr>
                <w:sz w:val="14"/>
              </w:rPr>
              <w:t>6,15</w:t>
            </w:r>
          </w:p>
        </w:tc>
        <w:tc>
          <w:tcPr>
            <w:tcW w:w="837" w:type="dxa"/>
          </w:tcPr>
          <w:p>
            <w:pPr>
              <w:pStyle w:val="TableParagraph"/>
              <w:spacing w:before="44"/>
              <w:ind w:left="256" w:right="257"/>
              <w:rPr>
                <w:sz w:val="14"/>
              </w:rPr>
            </w:pPr>
            <w:r>
              <w:rPr>
                <w:sz w:val="14"/>
              </w:rPr>
              <w:t>4,91</w:t>
            </w:r>
          </w:p>
        </w:tc>
      </w:tr>
      <w:tr>
        <w:trPr>
          <w:trHeight w:val="219" w:hRule="atLeast"/>
        </w:trPr>
        <w:tc>
          <w:tcPr>
            <w:tcW w:w="1981" w:type="dxa"/>
          </w:tcPr>
          <w:p>
            <w:pPr>
              <w:pStyle w:val="TableParagraph"/>
              <w:spacing w:before="35"/>
              <w:ind w:left="184" w:right="180"/>
              <w:rPr>
                <w:sz w:val="14"/>
              </w:rPr>
            </w:pPr>
            <w:r>
              <w:rPr>
                <w:sz w:val="14"/>
              </w:rPr>
              <w:t>Clinica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Médica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Pediátrica</w:t>
            </w:r>
          </w:p>
        </w:tc>
        <w:tc>
          <w:tcPr>
            <w:tcW w:w="854" w:type="dxa"/>
          </w:tcPr>
          <w:p>
            <w:pPr>
              <w:pStyle w:val="TableParagraph"/>
              <w:spacing w:before="35"/>
              <w:ind w:left="265" w:right="265"/>
              <w:rPr>
                <w:sz w:val="14"/>
              </w:rPr>
            </w:pPr>
            <w:r>
              <w:rPr>
                <w:sz w:val="14"/>
              </w:rPr>
              <w:t>1,90</w:t>
            </w:r>
          </w:p>
        </w:tc>
        <w:tc>
          <w:tcPr>
            <w:tcW w:w="792" w:type="dxa"/>
          </w:tcPr>
          <w:p>
            <w:pPr>
              <w:pStyle w:val="TableParagraph"/>
              <w:spacing w:before="35"/>
              <w:ind w:left="258"/>
              <w:jc w:val="left"/>
              <w:rPr>
                <w:sz w:val="14"/>
              </w:rPr>
            </w:pPr>
            <w:r>
              <w:rPr>
                <w:sz w:val="14"/>
              </w:rPr>
              <w:t>1,00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35"/>
              <w:ind w:left="214"/>
              <w:jc w:val="left"/>
              <w:rPr>
                <w:sz w:val="14"/>
              </w:rPr>
            </w:pPr>
            <w:r>
              <w:rPr>
                <w:sz w:val="14"/>
              </w:rPr>
              <w:t>1,17</w:t>
            </w:r>
          </w:p>
        </w:tc>
        <w:tc>
          <w:tcPr>
            <w:tcW w:w="784" w:type="dxa"/>
          </w:tcPr>
          <w:p>
            <w:pPr>
              <w:pStyle w:val="TableParagraph"/>
              <w:spacing w:before="35"/>
              <w:ind w:left="230" w:right="231"/>
              <w:rPr>
                <w:sz w:val="14"/>
              </w:rPr>
            </w:pPr>
            <w:r>
              <w:rPr>
                <w:sz w:val="14"/>
              </w:rPr>
              <w:t>2,50</w:t>
            </w:r>
          </w:p>
        </w:tc>
        <w:tc>
          <w:tcPr>
            <w:tcW w:w="766" w:type="dxa"/>
          </w:tcPr>
          <w:p>
            <w:pPr>
              <w:pStyle w:val="TableParagraph"/>
              <w:spacing w:before="35"/>
              <w:ind w:left="195" w:right="196"/>
              <w:rPr>
                <w:sz w:val="14"/>
              </w:rPr>
            </w:pPr>
            <w:r>
              <w:rPr>
                <w:sz w:val="14"/>
              </w:rPr>
              <w:t>1,00</w:t>
            </w:r>
          </w:p>
        </w:tc>
        <w:tc>
          <w:tcPr>
            <w:tcW w:w="837" w:type="dxa"/>
          </w:tcPr>
          <w:p>
            <w:pPr>
              <w:pStyle w:val="TableParagraph"/>
              <w:spacing w:before="35"/>
              <w:ind w:left="256" w:right="257"/>
              <w:rPr>
                <w:sz w:val="14"/>
              </w:rPr>
            </w:pPr>
            <w:r>
              <w:rPr>
                <w:sz w:val="14"/>
              </w:rPr>
              <w:t>1,67</w:t>
            </w:r>
          </w:p>
        </w:tc>
      </w:tr>
      <w:tr>
        <w:trPr>
          <w:trHeight w:val="201" w:hRule="atLeast"/>
        </w:trPr>
        <w:tc>
          <w:tcPr>
            <w:tcW w:w="1981" w:type="dxa"/>
          </w:tcPr>
          <w:p>
            <w:pPr>
              <w:pStyle w:val="TableParagraph"/>
              <w:spacing w:line="155" w:lineRule="exact" w:before="26"/>
              <w:ind w:left="184" w:right="164"/>
              <w:rPr>
                <w:sz w:val="14"/>
              </w:rPr>
            </w:pPr>
            <w:r>
              <w:rPr>
                <w:spacing w:val="-3"/>
                <w:sz w:val="14"/>
              </w:rPr>
              <w:t>UTI</w:t>
            </w:r>
            <w:r>
              <w:rPr>
                <w:spacing w:val="-17"/>
                <w:sz w:val="14"/>
              </w:rPr>
              <w:t> </w:t>
            </w:r>
            <w:r>
              <w:rPr>
                <w:spacing w:val="-3"/>
                <w:sz w:val="14"/>
              </w:rPr>
              <w:t>Adulto</w:t>
            </w:r>
            <w:r>
              <w:rPr>
                <w:spacing w:val="-2"/>
                <w:sz w:val="14"/>
              </w:rPr>
              <w:t> I</w:t>
            </w:r>
          </w:p>
        </w:tc>
        <w:tc>
          <w:tcPr>
            <w:tcW w:w="854" w:type="dxa"/>
          </w:tcPr>
          <w:p>
            <w:pPr>
              <w:pStyle w:val="TableParagraph"/>
              <w:spacing w:line="155" w:lineRule="exact" w:before="26"/>
              <w:ind w:left="265" w:right="265"/>
              <w:rPr>
                <w:sz w:val="14"/>
              </w:rPr>
            </w:pPr>
            <w:r>
              <w:rPr>
                <w:sz w:val="14"/>
              </w:rPr>
              <w:t>6,94</w:t>
            </w:r>
          </w:p>
        </w:tc>
        <w:tc>
          <w:tcPr>
            <w:tcW w:w="792" w:type="dxa"/>
          </w:tcPr>
          <w:p>
            <w:pPr>
              <w:pStyle w:val="TableParagraph"/>
              <w:spacing w:line="155" w:lineRule="exact" w:before="26"/>
              <w:ind w:left="258"/>
              <w:jc w:val="left"/>
              <w:rPr>
                <w:sz w:val="14"/>
              </w:rPr>
            </w:pPr>
            <w:r>
              <w:rPr>
                <w:sz w:val="14"/>
              </w:rPr>
              <w:t>8,48</w:t>
            </w:r>
          </w:p>
        </w:tc>
        <w:tc>
          <w:tcPr>
            <w:tcW w:w="713" w:type="dxa"/>
          </w:tcPr>
          <w:p>
            <w:pPr>
              <w:pStyle w:val="TableParagraph"/>
              <w:spacing w:line="155" w:lineRule="exact" w:before="26"/>
              <w:ind w:left="214"/>
              <w:jc w:val="left"/>
              <w:rPr>
                <w:sz w:val="14"/>
              </w:rPr>
            </w:pPr>
            <w:r>
              <w:rPr>
                <w:sz w:val="14"/>
              </w:rPr>
              <w:t>6,53</w:t>
            </w:r>
          </w:p>
        </w:tc>
        <w:tc>
          <w:tcPr>
            <w:tcW w:w="784" w:type="dxa"/>
          </w:tcPr>
          <w:p>
            <w:pPr>
              <w:pStyle w:val="TableParagraph"/>
              <w:spacing w:line="155" w:lineRule="exact" w:before="26"/>
              <w:ind w:left="230" w:right="231"/>
              <w:rPr>
                <w:sz w:val="14"/>
              </w:rPr>
            </w:pPr>
            <w:r>
              <w:rPr>
                <w:sz w:val="14"/>
              </w:rPr>
              <w:t>6,30</w:t>
            </w:r>
          </w:p>
        </w:tc>
        <w:tc>
          <w:tcPr>
            <w:tcW w:w="766" w:type="dxa"/>
          </w:tcPr>
          <w:p>
            <w:pPr>
              <w:pStyle w:val="TableParagraph"/>
              <w:spacing w:line="155" w:lineRule="exact" w:before="26"/>
              <w:ind w:left="195" w:right="196"/>
              <w:rPr>
                <w:sz w:val="14"/>
              </w:rPr>
            </w:pPr>
            <w:r>
              <w:rPr>
                <w:sz w:val="14"/>
              </w:rPr>
              <w:t>5,48</w:t>
            </w:r>
          </w:p>
        </w:tc>
        <w:tc>
          <w:tcPr>
            <w:tcW w:w="837" w:type="dxa"/>
          </w:tcPr>
          <w:p>
            <w:pPr>
              <w:pStyle w:val="TableParagraph"/>
              <w:spacing w:line="155" w:lineRule="exact" w:before="26"/>
              <w:ind w:left="256" w:right="257"/>
              <w:rPr>
                <w:sz w:val="14"/>
              </w:rPr>
            </w:pPr>
            <w:r>
              <w:rPr>
                <w:sz w:val="14"/>
              </w:rPr>
              <w:t>4,37</w:t>
            </w:r>
          </w:p>
        </w:tc>
      </w:tr>
      <w:tr>
        <w:trPr>
          <w:trHeight w:val="201" w:hRule="atLeast"/>
        </w:trPr>
        <w:tc>
          <w:tcPr>
            <w:tcW w:w="1981" w:type="dxa"/>
          </w:tcPr>
          <w:p>
            <w:pPr>
              <w:pStyle w:val="TableParagraph"/>
              <w:spacing w:line="155" w:lineRule="exact" w:before="26"/>
              <w:ind w:left="184" w:right="173"/>
              <w:rPr>
                <w:sz w:val="14"/>
              </w:rPr>
            </w:pPr>
            <w:r>
              <w:rPr>
                <w:spacing w:val="-4"/>
                <w:sz w:val="14"/>
              </w:rPr>
              <w:t>UTI</w:t>
            </w:r>
            <w:r>
              <w:rPr>
                <w:spacing w:val="-17"/>
                <w:sz w:val="14"/>
              </w:rPr>
              <w:t> </w:t>
            </w:r>
            <w:r>
              <w:rPr>
                <w:spacing w:val="-4"/>
                <w:sz w:val="14"/>
              </w:rPr>
              <w:t>Adulto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3"/>
                <w:sz w:val="14"/>
              </w:rPr>
              <w:t>II</w:t>
            </w:r>
          </w:p>
        </w:tc>
        <w:tc>
          <w:tcPr>
            <w:tcW w:w="854" w:type="dxa"/>
          </w:tcPr>
          <w:p>
            <w:pPr>
              <w:pStyle w:val="TableParagraph"/>
              <w:spacing w:line="155" w:lineRule="exact" w:before="26"/>
              <w:ind w:left="265" w:right="265"/>
              <w:rPr>
                <w:sz w:val="14"/>
              </w:rPr>
            </w:pPr>
            <w:r>
              <w:rPr>
                <w:sz w:val="14"/>
              </w:rPr>
              <w:t>5,53</w:t>
            </w:r>
          </w:p>
        </w:tc>
        <w:tc>
          <w:tcPr>
            <w:tcW w:w="792" w:type="dxa"/>
          </w:tcPr>
          <w:p>
            <w:pPr>
              <w:pStyle w:val="TableParagraph"/>
              <w:spacing w:line="155" w:lineRule="exact" w:before="26"/>
              <w:ind w:left="258"/>
              <w:jc w:val="left"/>
              <w:rPr>
                <w:sz w:val="14"/>
              </w:rPr>
            </w:pPr>
            <w:r>
              <w:rPr>
                <w:sz w:val="14"/>
              </w:rPr>
              <w:t>4,50</w:t>
            </w:r>
          </w:p>
        </w:tc>
        <w:tc>
          <w:tcPr>
            <w:tcW w:w="713" w:type="dxa"/>
          </w:tcPr>
          <w:p>
            <w:pPr>
              <w:pStyle w:val="TableParagraph"/>
              <w:spacing w:line="155" w:lineRule="exact" w:before="26"/>
              <w:ind w:left="214"/>
              <w:jc w:val="left"/>
              <w:rPr>
                <w:sz w:val="14"/>
              </w:rPr>
            </w:pPr>
            <w:r>
              <w:rPr>
                <w:sz w:val="14"/>
              </w:rPr>
              <w:t>4,30</w:t>
            </w:r>
          </w:p>
        </w:tc>
        <w:tc>
          <w:tcPr>
            <w:tcW w:w="784" w:type="dxa"/>
          </w:tcPr>
          <w:p>
            <w:pPr>
              <w:pStyle w:val="TableParagraph"/>
              <w:spacing w:line="155" w:lineRule="exact" w:before="26"/>
              <w:ind w:left="230" w:right="231"/>
              <w:rPr>
                <w:sz w:val="14"/>
              </w:rPr>
            </w:pPr>
            <w:r>
              <w:rPr>
                <w:sz w:val="14"/>
              </w:rPr>
              <w:t>6,13</w:t>
            </w:r>
          </w:p>
        </w:tc>
        <w:tc>
          <w:tcPr>
            <w:tcW w:w="766" w:type="dxa"/>
          </w:tcPr>
          <w:p>
            <w:pPr>
              <w:pStyle w:val="TableParagraph"/>
              <w:spacing w:line="155" w:lineRule="exact" w:before="26"/>
              <w:ind w:left="195" w:right="196"/>
              <w:rPr>
                <w:sz w:val="14"/>
              </w:rPr>
            </w:pPr>
            <w:r>
              <w:rPr>
                <w:sz w:val="14"/>
              </w:rPr>
              <w:t>5,69</w:t>
            </w:r>
          </w:p>
        </w:tc>
        <w:tc>
          <w:tcPr>
            <w:tcW w:w="837" w:type="dxa"/>
          </w:tcPr>
          <w:p>
            <w:pPr>
              <w:pStyle w:val="TableParagraph"/>
              <w:spacing w:line="155" w:lineRule="exact" w:before="26"/>
              <w:ind w:left="256" w:right="257"/>
              <w:rPr>
                <w:sz w:val="14"/>
              </w:rPr>
            </w:pPr>
            <w:r>
              <w:rPr>
                <w:sz w:val="14"/>
              </w:rPr>
              <w:t>4,20</w:t>
            </w:r>
          </w:p>
        </w:tc>
      </w:tr>
      <w:tr>
        <w:trPr>
          <w:trHeight w:val="201" w:hRule="atLeast"/>
        </w:trPr>
        <w:tc>
          <w:tcPr>
            <w:tcW w:w="1981" w:type="dxa"/>
          </w:tcPr>
          <w:p>
            <w:pPr>
              <w:pStyle w:val="TableParagraph"/>
              <w:spacing w:line="155" w:lineRule="exact" w:before="26"/>
              <w:ind w:left="184" w:right="178"/>
              <w:rPr>
                <w:sz w:val="14"/>
              </w:rPr>
            </w:pPr>
            <w:r>
              <w:rPr>
                <w:sz w:val="14"/>
              </w:rPr>
              <w:t>Leito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Dia</w:t>
            </w:r>
          </w:p>
        </w:tc>
        <w:tc>
          <w:tcPr>
            <w:tcW w:w="854" w:type="dxa"/>
          </w:tcPr>
          <w:p>
            <w:pPr>
              <w:pStyle w:val="TableParagraph"/>
              <w:spacing w:line="155" w:lineRule="exact" w:before="26"/>
              <w:ind w:left="265" w:right="26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792" w:type="dxa"/>
          </w:tcPr>
          <w:p>
            <w:pPr>
              <w:pStyle w:val="TableParagraph"/>
              <w:spacing w:line="155" w:lineRule="exact" w:before="26"/>
              <w:ind w:left="258"/>
              <w:jc w:val="lef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line="155" w:lineRule="exact" w:before="26"/>
              <w:ind w:left="214"/>
              <w:jc w:val="left"/>
              <w:rPr>
                <w:sz w:val="14"/>
              </w:rPr>
            </w:pPr>
            <w:r>
              <w:rPr>
                <w:sz w:val="14"/>
              </w:rPr>
              <w:t>1,00</w:t>
            </w:r>
          </w:p>
        </w:tc>
        <w:tc>
          <w:tcPr>
            <w:tcW w:w="784" w:type="dxa"/>
          </w:tcPr>
          <w:p>
            <w:pPr>
              <w:pStyle w:val="TableParagraph"/>
              <w:spacing w:line="155" w:lineRule="exact" w:before="26"/>
              <w:ind w:left="230" w:right="23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spacing w:line="155" w:lineRule="exact" w:before="26"/>
              <w:ind w:left="195" w:right="196"/>
              <w:rPr>
                <w:sz w:val="14"/>
              </w:rPr>
            </w:pPr>
            <w:r>
              <w:rPr>
                <w:sz w:val="14"/>
              </w:rPr>
              <w:t>1,00</w:t>
            </w:r>
          </w:p>
        </w:tc>
        <w:tc>
          <w:tcPr>
            <w:tcW w:w="837" w:type="dxa"/>
          </w:tcPr>
          <w:p>
            <w:pPr>
              <w:pStyle w:val="TableParagraph"/>
              <w:spacing w:line="155" w:lineRule="exact" w:before="26"/>
              <w:ind w:left="256" w:right="257"/>
              <w:rPr>
                <w:sz w:val="14"/>
              </w:rPr>
            </w:pPr>
            <w:r>
              <w:rPr>
                <w:sz w:val="14"/>
              </w:rPr>
              <w:t>0,34</w:t>
            </w:r>
          </w:p>
        </w:tc>
      </w:tr>
      <w:tr>
        <w:trPr>
          <w:trHeight w:val="183" w:hRule="atLeast"/>
        </w:trPr>
        <w:tc>
          <w:tcPr>
            <w:tcW w:w="1981" w:type="dxa"/>
          </w:tcPr>
          <w:p>
            <w:pPr>
              <w:pStyle w:val="TableParagraph"/>
              <w:spacing w:line="155" w:lineRule="exact" w:before="9"/>
              <w:ind w:left="184" w:right="1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Geral</w:t>
            </w:r>
          </w:p>
        </w:tc>
        <w:tc>
          <w:tcPr>
            <w:tcW w:w="854" w:type="dxa"/>
          </w:tcPr>
          <w:p>
            <w:pPr>
              <w:pStyle w:val="TableParagraph"/>
              <w:spacing w:line="155" w:lineRule="exact" w:before="9"/>
              <w:ind w:left="265" w:right="2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7,04</w:t>
            </w:r>
          </w:p>
        </w:tc>
        <w:tc>
          <w:tcPr>
            <w:tcW w:w="792" w:type="dxa"/>
          </w:tcPr>
          <w:p>
            <w:pPr>
              <w:pStyle w:val="TableParagraph"/>
              <w:spacing w:line="155" w:lineRule="exact" w:before="9"/>
              <w:ind w:left="25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5,82</w:t>
            </w:r>
          </w:p>
        </w:tc>
        <w:tc>
          <w:tcPr>
            <w:tcW w:w="713" w:type="dxa"/>
          </w:tcPr>
          <w:p>
            <w:pPr>
              <w:pStyle w:val="TableParagraph"/>
              <w:spacing w:line="155" w:lineRule="exact" w:before="9"/>
              <w:ind w:left="2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6,33</w:t>
            </w:r>
          </w:p>
        </w:tc>
        <w:tc>
          <w:tcPr>
            <w:tcW w:w="784" w:type="dxa"/>
          </w:tcPr>
          <w:p>
            <w:pPr>
              <w:pStyle w:val="TableParagraph"/>
              <w:spacing w:line="155" w:lineRule="exact" w:before="9"/>
              <w:ind w:left="230" w:right="2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7,09</w:t>
            </w:r>
          </w:p>
        </w:tc>
        <w:tc>
          <w:tcPr>
            <w:tcW w:w="766" w:type="dxa"/>
          </w:tcPr>
          <w:p>
            <w:pPr>
              <w:pStyle w:val="TableParagraph"/>
              <w:spacing w:line="155" w:lineRule="exact" w:before="9"/>
              <w:ind w:left="195" w:right="1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7,08</w:t>
            </w:r>
          </w:p>
        </w:tc>
        <w:tc>
          <w:tcPr>
            <w:tcW w:w="837" w:type="dxa"/>
          </w:tcPr>
          <w:p>
            <w:pPr>
              <w:pStyle w:val="TableParagraph"/>
              <w:spacing w:line="155" w:lineRule="exact" w:before="9"/>
              <w:ind w:left="256" w:right="2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6,05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09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89.25pt;height:146.450pt;mso-position-horizontal-relative:char;mso-position-vertical-relative:line" coordorigin="0,0" coordsize="7785,2929">
            <v:shape style="position:absolute;left:613;top:767;width:6017;height:1773" type="#_x0000_t75" stroked="false">
              <v:imagedata r:id="rId16" o:title=""/>
            </v:shape>
            <v:shape style="position:absolute;left:584;top:780;width:5831;height:1791" coordorigin="585,780" coordsize="5831,1791" path="m624,2531l585,2531m624,2180l585,2180m624,1831l585,1831m624,1480l585,1480m624,1131l585,1131m624,780l585,780m624,2531l624,2570m1590,2531l1590,2570m2553,2531l2553,2570m3519,2531l3519,2570m4484,2531l4484,2570m5450,2531l5450,2570m6415,2531l6415,2570e" filled="false" stroked="true" strokeweight=".157267pt" strokecolor="#b3b3b3">
              <v:path arrowok="t"/>
              <v:stroke dashstyle="solid"/>
            </v:shape>
            <v:rect style="position:absolute;left:19;top:19;width:7746;height:2890" filled="false" stroked="true" strokeweight="1.966147pt" strokecolor="#000000">
              <v:stroke dashstyle="solid"/>
            </v:rect>
            <v:shape style="position:absolute;left:2385;top:268;width:3197;height:191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1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364;top:707;width:165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972;top:936;width:274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7,09</w:t>
                    </w:r>
                  </w:p>
                </w:txbxContent>
              </v:textbox>
              <w10:wrap type="none"/>
            </v:shape>
            <v:shape style="position:absolute;left:3938;top:938;width:274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7,08</w:t>
                    </w:r>
                  </w:p>
                </w:txbxContent>
              </v:textbox>
              <w10:wrap type="none"/>
            </v:shape>
            <v:shape style="position:absolute;left:437;top:1057;width:93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0"/>
                        <w:sz w:val="13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041;top:1158;width:274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5,82</w:t>
                    </w:r>
                  </w:p>
                </w:txbxContent>
              </v:textbox>
              <w10:wrap type="none"/>
            </v:shape>
            <v:shape style="position:absolute;left:2007;top:1069;width:274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6,33</w:t>
                    </w:r>
                  </w:p>
                </w:txbxContent>
              </v:textbox>
              <w10:wrap type="none"/>
            </v:shape>
            <v:shape style="position:absolute;left:4903;top:1118;width:274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6,05</w:t>
                    </w:r>
                  </w:p>
                </w:txbxContent>
              </v:textbox>
              <w10:wrap type="none"/>
            </v:shape>
            <v:shape style="position:absolute;left:5868;top:1043;width:274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6,47</w:t>
                    </w:r>
                  </w:p>
                </w:txbxContent>
              </v:textbox>
              <w10:wrap type="none"/>
            </v:shape>
            <v:shape style="position:absolute;left:437;top:1407;width:93;height:119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0"/>
                        <w:sz w:val="13"/>
                      </w:rPr>
                      <w:t>6</w:t>
                    </w:r>
                  </w:p>
                  <w:p>
                    <w:pPr>
                      <w:spacing w:line="240" w:lineRule="auto" w:before="5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0"/>
                        <w:sz w:val="13"/>
                      </w:rPr>
                      <w:t>4</w:t>
                    </w:r>
                  </w:p>
                  <w:p>
                    <w:pPr>
                      <w:spacing w:line="240" w:lineRule="auto" w:before="5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0"/>
                        <w:sz w:val="13"/>
                      </w:rPr>
                      <w:t>2</w:t>
                    </w:r>
                  </w:p>
                  <w:p>
                    <w:pPr>
                      <w:spacing w:line="240" w:lineRule="auto" w:before="5"/>
                      <w:rPr>
                        <w:sz w:val="17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0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28;top:2611;width:1611;height:146" type="#_x0000_t202" filled="false" stroked="false">
              <v:textbox inset="0,0,0,0">
                <w:txbxContent>
                  <w:p>
                    <w:pPr>
                      <w:tabs>
                        <w:tab w:pos="1096" w:val="left" w:leader="none"/>
                      </w:tabs>
                      <w:spacing w:line="14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z w:val="13"/>
                      </w:rPr>
                      <w:t>FEVEREIRO</w:t>
                      <w:tab/>
                      <w:t>MARÇO</w:t>
                    </w:r>
                  </w:p>
                </w:txbxContent>
              </v:textbox>
              <w10:wrap type="none"/>
            </v:shape>
            <v:shape style="position:absolute;left:2837;top:2611;width:421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3831;top:2611;width:363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4739;top:2611;width:1643;height:146" type="#_x0000_t202" filled="false" stroked="false">
              <v:textbox inset="0,0,0,0">
                <w:txbxContent>
                  <w:p>
                    <w:pPr>
                      <w:tabs>
                        <w:tab w:pos="764" w:val="left" w:leader="none"/>
                      </w:tabs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JUNHO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13" w:lineRule="exact"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4"/>
        </w:numPr>
        <w:tabs>
          <w:tab w:pos="581" w:val="left" w:leader="none"/>
        </w:tabs>
        <w:spacing w:line="240" w:lineRule="auto" w:before="0" w:after="0"/>
        <w:ind w:left="580" w:right="0" w:hanging="401"/>
        <w:jc w:val="left"/>
      </w:pPr>
      <w:r>
        <w:rPr/>
        <w:t>ÍNDICE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INTERVALO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SUBSTITUIÇÃO</w:t>
      </w:r>
      <w:r>
        <w:rPr>
          <w:spacing w:val="-4"/>
        </w:rPr>
        <w:t> </w:t>
      </w:r>
      <w:r>
        <w:rPr/>
        <w:t>(HORAS):</w:t>
      </w:r>
    </w:p>
    <w:p>
      <w:pPr>
        <w:pStyle w:val="BodyText"/>
        <w:spacing w:before="7"/>
        <w:ind w:left="18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</w:t>
      </w:r>
      <w:r>
        <w:rPr>
          <w:spacing w:val="1"/>
        </w:rPr>
        <w:t> </w:t>
      </w:r>
      <w:r>
        <w:rPr/>
        <w:t>é manter o</w:t>
      </w:r>
      <w:r>
        <w:rPr>
          <w:spacing w:val="1"/>
        </w:rPr>
        <w:t> </w:t>
      </w:r>
      <w:r>
        <w:rPr/>
        <w:t>tempo médio</w:t>
      </w:r>
      <w:r>
        <w:rPr>
          <w:spacing w:val="1"/>
        </w:rPr>
        <w:t> </w:t>
      </w:r>
      <w:r>
        <w:rPr/>
        <w:t>de desocupação do</w:t>
      </w:r>
      <w:r>
        <w:rPr>
          <w:spacing w:val="1"/>
        </w:rPr>
        <w:t> </w:t>
      </w:r>
      <w:r>
        <w:rPr/>
        <w:t>leito</w:t>
      </w:r>
      <w:r>
        <w:rPr>
          <w:spacing w:val="1"/>
        </w:rPr>
        <w:t> </w:t>
      </w:r>
      <w:r>
        <w:rPr/>
        <w:t>com</w:t>
      </w:r>
      <w:r>
        <w:rPr>
          <w:spacing w:val="61"/>
        </w:rPr>
        <w:t> </w:t>
      </w:r>
      <w:r>
        <w:rPr/>
        <w:t>intervalo máximo de</w:t>
      </w:r>
      <w:r>
        <w:rPr>
          <w:spacing w:val="61"/>
        </w:rPr>
        <w:t> </w:t>
      </w:r>
      <w:r>
        <w:rPr/>
        <w:t>21</w:t>
      </w:r>
      <w:r>
        <w:rPr>
          <w:spacing w:val="1"/>
        </w:rPr>
        <w:t> </w:t>
      </w:r>
      <w:r>
        <w:rPr/>
        <w:t>(vinte</w:t>
      </w:r>
      <w:r>
        <w:rPr>
          <w:spacing w:val="-1"/>
        </w:rPr>
        <w:t> </w:t>
      </w:r>
      <w:r>
        <w:rPr/>
        <w:t>e uma)</w:t>
      </w:r>
      <w:r>
        <w:rPr>
          <w:spacing w:val="-3"/>
        </w:rPr>
        <w:t> </w:t>
      </w:r>
      <w:r>
        <w:rPr/>
        <w:t>horas ou</w:t>
      </w:r>
      <w:r>
        <w:rPr>
          <w:spacing w:val="-1"/>
        </w:rPr>
        <w:t> </w:t>
      </w:r>
      <w:r>
        <w:rPr/>
        <w:t>tempo</w:t>
      </w:r>
      <w:r>
        <w:rPr>
          <w:spacing w:val="3"/>
        </w:rPr>
        <w:t> </w:t>
      </w:r>
      <w:r>
        <w:rPr/>
        <w:t>inferior.</w:t>
      </w:r>
    </w:p>
    <w:p>
      <w:pPr>
        <w:pStyle w:val="BodyText"/>
        <w:ind w:left="180" w:right="113" w:firstLine="708"/>
        <w:jc w:val="both"/>
      </w:pPr>
      <w:r>
        <w:rPr/>
        <w:t>No mês de junho de 2022, esse índice foi de 69h07min12seg (sessenta e nove</w:t>
      </w:r>
      <w:r>
        <w:rPr>
          <w:spacing w:val="1"/>
        </w:rPr>
        <w:t> </w:t>
      </w:r>
      <w:r>
        <w:rPr/>
        <w:t>horas, sete minutos e doze segundos), índice que se torna prejudicado devido à baixa</w:t>
      </w:r>
      <w:r>
        <w:rPr>
          <w:spacing w:val="1"/>
        </w:rPr>
        <w:t> </w:t>
      </w:r>
      <w:r>
        <w:rPr/>
        <w:t>rotatividade</w:t>
      </w:r>
      <w:r>
        <w:rPr>
          <w:spacing w:val="-1"/>
        </w:rPr>
        <w:t> </w:t>
      </w:r>
      <w:r>
        <w:rPr/>
        <w:t>da clínica pediátrica.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13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ÍNDICE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INTERVALO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SUBSTITUIÇÃO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(HORAS)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5"/>
        <w:gridCol w:w="1050"/>
        <w:gridCol w:w="974"/>
        <w:gridCol w:w="877"/>
        <w:gridCol w:w="964"/>
        <w:gridCol w:w="942"/>
        <w:gridCol w:w="1029"/>
      </w:tblGrid>
      <w:tr>
        <w:trPr>
          <w:trHeight w:val="212" w:hRule="atLeast"/>
        </w:trPr>
        <w:tc>
          <w:tcPr>
            <w:tcW w:w="2435" w:type="dxa"/>
            <w:vMerge w:val="restart"/>
            <w:shd w:val="clear" w:color="auto" w:fill="DDDDDD"/>
          </w:tcPr>
          <w:p>
            <w:pPr>
              <w:pStyle w:val="TableParagraph"/>
              <w:jc w:val="left"/>
              <w:rPr>
                <w:sz w:val="16"/>
              </w:rPr>
            </w:pPr>
          </w:p>
          <w:p>
            <w:pPr>
              <w:pStyle w:val="TableParagraph"/>
              <w:ind w:left="284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Unidade</w:t>
            </w:r>
            <w:r>
              <w:rPr>
                <w:rFonts w:ascii="Arial" w:hAnsi="Arial"/>
                <w:b/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Internação</w:t>
            </w:r>
          </w:p>
        </w:tc>
        <w:tc>
          <w:tcPr>
            <w:tcW w:w="5836" w:type="dxa"/>
            <w:gridSpan w:val="6"/>
            <w:tcBorders>
              <w:right w:val="nil"/>
            </w:tcBorders>
            <w:shd w:val="clear" w:color="auto" w:fill="DDDDDD"/>
          </w:tcPr>
          <w:p>
            <w:pPr>
              <w:pStyle w:val="TableParagraph"/>
              <w:spacing w:line="192" w:lineRule="exact"/>
              <w:ind w:left="1129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ÍNDICE</w:t>
            </w:r>
            <w:r>
              <w:rPr>
                <w:rFonts w:ascii="Arial" w:hAnsi="Arial"/>
                <w:b/>
                <w:spacing w:val="1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INTERVALO</w:t>
            </w:r>
            <w:r>
              <w:rPr>
                <w:rFonts w:ascii="Arial" w:hAnsi="Arial"/>
                <w:b/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SUBSTITUIÇÃO</w:t>
            </w:r>
          </w:p>
        </w:tc>
      </w:tr>
      <w:tr>
        <w:trPr>
          <w:trHeight w:val="341" w:hRule="atLeast"/>
        </w:trPr>
        <w:tc>
          <w:tcPr>
            <w:tcW w:w="2435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shd w:val="clear" w:color="auto" w:fill="DDDDDD"/>
          </w:tcPr>
          <w:p>
            <w:pPr>
              <w:pStyle w:val="TableParagraph"/>
              <w:spacing w:before="76"/>
              <w:ind w:left="75" w:right="6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Jan</w:t>
            </w:r>
          </w:p>
        </w:tc>
        <w:tc>
          <w:tcPr>
            <w:tcW w:w="974" w:type="dxa"/>
            <w:shd w:val="clear" w:color="auto" w:fill="DDDDDD"/>
          </w:tcPr>
          <w:p>
            <w:pPr>
              <w:pStyle w:val="TableParagraph"/>
              <w:spacing w:before="76"/>
              <w:ind w:left="33" w:right="1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Fev</w:t>
            </w:r>
          </w:p>
        </w:tc>
        <w:tc>
          <w:tcPr>
            <w:tcW w:w="877" w:type="dxa"/>
            <w:shd w:val="clear" w:color="auto" w:fill="DDDDDD"/>
          </w:tcPr>
          <w:p>
            <w:pPr>
              <w:pStyle w:val="TableParagraph"/>
              <w:spacing w:before="76"/>
              <w:ind w:left="32"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Mar</w:t>
            </w:r>
          </w:p>
        </w:tc>
        <w:tc>
          <w:tcPr>
            <w:tcW w:w="964" w:type="dxa"/>
            <w:shd w:val="clear" w:color="auto" w:fill="DDDDDD"/>
          </w:tcPr>
          <w:p>
            <w:pPr>
              <w:pStyle w:val="TableParagraph"/>
              <w:spacing w:before="76"/>
              <w:ind w:left="32" w:right="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Abr</w:t>
            </w:r>
          </w:p>
        </w:tc>
        <w:tc>
          <w:tcPr>
            <w:tcW w:w="942" w:type="dxa"/>
            <w:shd w:val="clear" w:color="auto" w:fill="DDDDDD"/>
          </w:tcPr>
          <w:p>
            <w:pPr>
              <w:pStyle w:val="TableParagraph"/>
              <w:spacing w:before="76"/>
              <w:ind w:left="20" w:right="1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Maio</w:t>
            </w:r>
          </w:p>
        </w:tc>
        <w:tc>
          <w:tcPr>
            <w:tcW w:w="1029" w:type="dxa"/>
            <w:shd w:val="clear" w:color="auto" w:fill="DDDDDD"/>
          </w:tcPr>
          <w:p>
            <w:pPr>
              <w:pStyle w:val="TableParagraph"/>
              <w:spacing w:before="76"/>
              <w:ind w:left="63" w:right="4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Jun</w:t>
            </w:r>
          </w:p>
        </w:tc>
      </w:tr>
      <w:tr>
        <w:trPr>
          <w:trHeight w:val="255" w:hRule="atLeast"/>
        </w:trPr>
        <w:tc>
          <w:tcPr>
            <w:tcW w:w="2435" w:type="dxa"/>
          </w:tcPr>
          <w:p>
            <w:pPr>
              <w:pStyle w:val="TableParagraph"/>
              <w:spacing w:before="33"/>
              <w:ind w:left="233" w:right="225"/>
              <w:rPr>
                <w:sz w:val="17"/>
              </w:rPr>
            </w:pPr>
            <w:r>
              <w:rPr>
                <w:sz w:val="17"/>
              </w:rPr>
              <w:t>Clinica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Médica</w:t>
            </w:r>
          </w:p>
        </w:tc>
        <w:tc>
          <w:tcPr>
            <w:tcW w:w="1050" w:type="dxa"/>
          </w:tcPr>
          <w:p>
            <w:pPr>
              <w:pStyle w:val="TableParagraph"/>
              <w:spacing w:before="33"/>
              <w:ind w:left="75" w:right="67"/>
              <w:rPr>
                <w:sz w:val="17"/>
              </w:rPr>
            </w:pPr>
            <w:r>
              <w:rPr>
                <w:sz w:val="17"/>
              </w:rPr>
              <w:t>26:24:00</w:t>
            </w:r>
          </w:p>
        </w:tc>
        <w:tc>
          <w:tcPr>
            <w:tcW w:w="974" w:type="dxa"/>
          </w:tcPr>
          <w:p>
            <w:pPr>
              <w:pStyle w:val="TableParagraph"/>
              <w:spacing w:before="33"/>
              <w:ind w:left="33" w:right="33"/>
              <w:rPr>
                <w:sz w:val="17"/>
              </w:rPr>
            </w:pPr>
            <w:r>
              <w:rPr>
                <w:sz w:val="17"/>
              </w:rPr>
              <w:t>31:26:24</w:t>
            </w:r>
          </w:p>
        </w:tc>
        <w:tc>
          <w:tcPr>
            <w:tcW w:w="877" w:type="dxa"/>
          </w:tcPr>
          <w:p>
            <w:pPr>
              <w:pStyle w:val="TableParagraph"/>
              <w:spacing w:before="33"/>
              <w:ind w:left="32" w:right="24"/>
              <w:rPr>
                <w:sz w:val="17"/>
              </w:rPr>
            </w:pPr>
            <w:r>
              <w:rPr>
                <w:sz w:val="17"/>
              </w:rPr>
              <w:t>14:38:24</w:t>
            </w:r>
          </w:p>
        </w:tc>
        <w:tc>
          <w:tcPr>
            <w:tcW w:w="964" w:type="dxa"/>
          </w:tcPr>
          <w:p>
            <w:pPr>
              <w:pStyle w:val="TableParagraph"/>
              <w:spacing w:before="33"/>
              <w:ind w:left="32" w:right="26"/>
              <w:rPr>
                <w:sz w:val="17"/>
              </w:rPr>
            </w:pPr>
            <w:r>
              <w:rPr>
                <w:sz w:val="17"/>
              </w:rPr>
              <w:t>16:04:48</w:t>
            </w:r>
          </w:p>
        </w:tc>
        <w:tc>
          <w:tcPr>
            <w:tcW w:w="942" w:type="dxa"/>
          </w:tcPr>
          <w:p>
            <w:pPr>
              <w:pStyle w:val="TableParagraph"/>
              <w:spacing w:before="33"/>
              <w:ind w:left="20" w:right="16"/>
              <w:rPr>
                <w:sz w:val="17"/>
              </w:rPr>
            </w:pPr>
            <w:r>
              <w:rPr>
                <w:sz w:val="17"/>
              </w:rPr>
              <w:t>17:45:36</w:t>
            </w:r>
          </w:p>
        </w:tc>
        <w:tc>
          <w:tcPr>
            <w:tcW w:w="1029" w:type="dxa"/>
          </w:tcPr>
          <w:p>
            <w:pPr>
              <w:pStyle w:val="TableParagraph"/>
              <w:spacing w:before="33"/>
              <w:ind w:left="63" w:right="60"/>
              <w:rPr>
                <w:sz w:val="17"/>
              </w:rPr>
            </w:pPr>
            <w:r>
              <w:rPr>
                <w:sz w:val="17"/>
              </w:rPr>
              <w:t>25:40:48</w:t>
            </w:r>
          </w:p>
        </w:tc>
      </w:tr>
      <w:tr>
        <w:trPr>
          <w:trHeight w:val="244" w:hRule="atLeast"/>
        </w:trPr>
        <w:tc>
          <w:tcPr>
            <w:tcW w:w="2435" w:type="dxa"/>
          </w:tcPr>
          <w:p>
            <w:pPr>
              <w:pStyle w:val="TableParagraph"/>
              <w:spacing w:line="191" w:lineRule="exact" w:before="33"/>
              <w:ind w:left="233" w:right="225"/>
              <w:rPr>
                <w:sz w:val="17"/>
              </w:rPr>
            </w:pPr>
            <w:r>
              <w:rPr>
                <w:sz w:val="17"/>
              </w:rPr>
              <w:t>Clinica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Cirúrgica</w:t>
            </w:r>
          </w:p>
        </w:tc>
        <w:tc>
          <w:tcPr>
            <w:tcW w:w="1050" w:type="dxa"/>
          </w:tcPr>
          <w:p>
            <w:pPr>
              <w:pStyle w:val="TableParagraph"/>
              <w:spacing w:line="191" w:lineRule="exact" w:before="33"/>
              <w:ind w:left="75" w:right="67"/>
              <w:rPr>
                <w:sz w:val="17"/>
              </w:rPr>
            </w:pPr>
            <w:r>
              <w:rPr>
                <w:sz w:val="17"/>
              </w:rPr>
              <w:t>34:33:36</w:t>
            </w:r>
          </w:p>
        </w:tc>
        <w:tc>
          <w:tcPr>
            <w:tcW w:w="974" w:type="dxa"/>
          </w:tcPr>
          <w:p>
            <w:pPr>
              <w:pStyle w:val="TableParagraph"/>
              <w:spacing w:line="191" w:lineRule="exact" w:before="33"/>
              <w:ind w:left="33" w:right="33"/>
              <w:rPr>
                <w:sz w:val="17"/>
              </w:rPr>
            </w:pPr>
            <w:r>
              <w:rPr>
                <w:sz w:val="17"/>
              </w:rPr>
              <w:t>44:24:00</w:t>
            </w:r>
          </w:p>
        </w:tc>
        <w:tc>
          <w:tcPr>
            <w:tcW w:w="877" w:type="dxa"/>
          </w:tcPr>
          <w:p>
            <w:pPr>
              <w:pStyle w:val="TableParagraph"/>
              <w:spacing w:line="191" w:lineRule="exact" w:before="33"/>
              <w:ind w:left="32" w:right="24"/>
              <w:rPr>
                <w:sz w:val="17"/>
              </w:rPr>
            </w:pPr>
            <w:r>
              <w:rPr>
                <w:sz w:val="17"/>
              </w:rPr>
              <w:t>28:19:12</w:t>
            </w:r>
          </w:p>
        </w:tc>
        <w:tc>
          <w:tcPr>
            <w:tcW w:w="964" w:type="dxa"/>
          </w:tcPr>
          <w:p>
            <w:pPr>
              <w:pStyle w:val="TableParagraph"/>
              <w:spacing w:line="191" w:lineRule="exact" w:before="33"/>
              <w:ind w:left="32" w:right="26"/>
              <w:rPr>
                <w:sz w:val="17"/>
              </w:rPr>
            </w:pPr>
            <w:r>
              <w:rPr>
                <w:sz w:val="17"/>
              </w:rPr>
              <w:t>14:52:48</w:t>
            </w:r>
          </w:p>
        </w:tc>
        <w:tc>
          <w:tcPr>
            <w:tcW w:w="942" w:type="dxa"/>
          </w:tcPr>
          <w:p>
            <w:pPr>
              <w:pStyle w:val="TableParagraph"/>
              <w:spacing w:line="191" w:lineRule="exact" w:before="33"/>
              <w:ind w:left="20" w:right="16"/>
              <w:rPr>
                <w:sz w:val="17"/>
              </w:rPr>
            </w:pPr>
            <w:r>
              <w:rPr>
                <w:sz w:val="17"/>
              </w:rPr>
              <w:t>19:12:00</w:t>
            </w:r>
          </w:p>
        </w:tc>
        <w:tc>
          <w:tcPr>
            <w:tcW w:w="1029" w:type="dxa"/>
          </w:tcPr>
          <w:p>
            <w:pPr>
              <w:pStyle w:val="TableParagraph"/>
              <w:spacing w:line="191" w:lineRule="exact" w:before="33"/>
              <w:ind w:left="63" w:right="60"/>
              <w:rPr>
                <w:sz w:val="17"/>
              </w:rPr>
            </w:pPr>
            <w:r>
              <w:rPr>
                <w:sz w:val="17"/>
              </w:rPr>
              <w:t>21:07:12</w:t>
            </w:r>
          </w:p>
        </w:tc>
      </w:tr>
      <w:tr>
        <w:trPr>
          <w:trHeight w:val="244" w:hRule="atLeast"/>
        </w:trPr>
        <w:tc>
          <w:tcPr>
            <w:tcW w:w="2435" w:type="dxa"/>
          </w:tcPr>
          <w:p>
            <w:pPr>
              <w:pStyle w:val="TableParagraph"/>
              <w:spacing w:line="191" w:lineRule="exact" w:before="33"/>
              <w:ind w:left="227" w:right="227"/>
              <w:rPr>
                <w:sz w:val="17"/>
              </w:rPr>
            </w:pPr>
            <w:r>
              <w:rPr>
                <w:sz w:val="17"/>
              </w:rPr>
              <w:t>Clínica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Ortopédica</w:t>
            </w:r>
          </w:p>
        </w:tc>
        <w:tc>
          <w:tcPr>
            <w:tcW w:w="1050" w:type="dxa"/>
          </w:tcPr>
          <w:p>
            <w:pPr>
              <w:pStyle w:val="TableParagraph"/>
              <w:spacing w:line="191" w:lineRule="exact" w:before="33"/>
              <w:ind w:left="75" w:right="67"/>
              <w:rPr>
                <w:sz w:val="17"/>
              </w:rPr>
            </w:pPr>
            <w:r>
              <w:rPr>
                <w:sz w:val="17"/>
              </w:rPr>
              <w:t>27:36:00</w:t>
            </w:r>
          </w:p>
        </w:tc>
        <w:tc>
          <w:tcPr>
            <w:tcW w:w="974" w:type="dxa"/>
          </w:tcPr>
          <w:p>
            <w:pPr>
              <w:pStyle w:val="TableParagraph"/>
              <w:spacing w:line="191" w:lineRule="exact" w:before="33"/>
              <w:ind w:left="33" w:right="33"/>
              <w:rPr>
                <w:sz w:val="17"/>
              </w:rPr>
            </w:pPr>
            <w:r>
              <w:rPr>
                <w:sz w:val="17"/>
              </w:rPr>
              <w:t>40:19:12</w:t>
            </w:r>
          </w:p>
        </w:tc>
        <w:tc>
          <w:tcPr>
            <w:tcW w:w="877" w:type="dxa"/>
          </w:tcPr>
          <w:p>
            <w:pPr>
              <w:pStyle w:val="TableParagraph"/>
              <w:spacing w:line="191" w:lineRule="exact" w:before="33"/>
              <w:ind w:left="32" w:right="24"/>
              <w:rPr>
                <w:sz w:val="17"/>
              </w:rPr>
            </w:pPr>
            <w:r>
              <w:rPr>
                <w:sz w:val="17"/>
              </w:rPr>
              <w:t>36:28:48</w:t>
            </w:r>
          </w:p>
        </w:tc>
        <w:tc>
          <w:tcPr>
            <w:tcW w:w="964" w:type="dxa"/>
          </w:tcPr>
          <w:p>
            <w:pPr>
              <w:pStyle w:val="TableParagraph"/>
              <w:spacing w:line="191" w:lineRule="exact" w:before="33"/>
              <w:ind w:left="32" w:right="26"/>
              <w:rPr>
                <w:sz w:val="17"/>
              </w:rPr>
            </w:pPr>
            <w:r>
              <w:rPr>
                <w:sz w:val="17"/>
              </w:rPr>
              <w:t>28:04:48</w:t>
            </w:r>
          </w:p>
        </w:tc>
        <w:tc>
          <w:tcPr>
            <w:tcW w:w="942" w:type="dxa"/>
          </w:tcPr>
          <w:p>
            <w:pPr>
              <w:pStyle w:val="TableParagraph"/>
              <w:spacing w:line="191" w:lineRule="exact" w:before="33"/>
              <w:ind w:left="20" w:right="16"/>
              <w:rPr>
                <w:sz w:val="17"/>
              </w:rPr>
            </w:pPr>
            <w:r>
              <w:rPr>
                <w:sz w:val="17"/>
              </w:rPr>
              <w:t>19:40:48</w:t>
            </w:r>
          </w:p>
        </w:tc>
        <w:tc>
          <w:tcPr>
            <w:tcW w:w="1029" w:type="dxa"/>
          </w:tcPr>
          <w:p>
            <w:pPr>
              <w:pStyle w:val="TableParagraph"/>
              <w:spacing w:line="191" w:lineRule="exact" w:before="33"/>
              <w:ind w:left="63" w:right="60"/>
              <w:rPr>
                <w:sz w:val="17"/>
              </w:rPr>
            </w:pPr>
            <w:r>
              <w:rPr>
                <w:sz w:val="17"/>
              </w:rPr>
              <w:t>31:55:12</w:t>
            </w:r>
          </w:p>
        </w:tc>
      </w:tr>
      <w:tr>
        <w:trPr>
          <w:trHeight w:val="244" w:hRule="atLeast"/>
        </w:trPr>
        <w:tc>
          <w:tcPr>
            <w:tcW w:w="2435" w:type="dxa"/>
          </w:tcPr>
          <w:p>
            <w:pPr>
              <w:pStyle w:val="TableParagraph"/>
              <w:spacing w:line="192" w:lineRule="exact" w:before="33"/>
              <w:ind w:left="233" w:right="227"/>
              <w:rPr>
                <w:sz w:val="17"/>
              </w:rPr>
            </w:pPr>
            <w:r>
              <w:rPr>
                <w:sz w:val="17"/>
              </w:rPr>
              <w:t>Clinica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Médica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Pediátrica</w:t>
            </w:r>
          </w:p>
        </w:tc>
        <w:tc>
          <w:tcPr>
            <w:tcW w:w="1050" w:type="dxa"/>
          </w:tcPr>
          <w:p>
            <w:pPr>
              <w:pStyle w:val="TableParagraph"/>
              <w:spacing w:line="192" w:lineRule="exact" w:before="33"/>
              <w:ind w:left="75" w:right="68"/>
              <w:rPr>
                <w:sz w:val="17"/>
              </w:rPr>
            </w:pPr>
            <w:r>
              <w:rPr>
                <w:sz w:val="17"/>
              </w:rPr>
              <w:t>1150:33:36</w:t>
            </w:r>
          </w:p>
        </w:tc>
        <w:tc>
          <w:tcPr>
            <w:tcW w:w="974" w:type="dxa"/>
          </w:tcPr>
          <w:p>
            <w:pPr>
              <w:pStyle w:val="TableParagraph"/>
              <w:spacing w:line="192" w:lineRule="exact" w:before="33"/>
              <w:ind w:left="33" w:right="34"/>
              <w:rPr>
                <w:sz w:val="17"/>
              </w:rPr>
            </w:pPr>
            <w:r>
              <w:rPr>
                <w:sz w:val="17"/>
              </w:rPr>
              <w:t>1768:04:48</w:t>
            </w:r>
          </w:p>
        </w:tc>
        <w:tc>
          <w:tcPr>
            <w:tcW w:w="877" w:type="dxa"/>
          </w:tcPr>
          <w:p>
            <w:pPr>
              <w:pStyle w:val="TableParagraph"/>
              <w:spacing w:line="192" w:lineRule="exact" w:before="33"/>
              <w:ind w:left="32" w:right="33"/>
              <w:rPr>
                <w:sz w:val="17"/>
              </w:rPr>
            </w:pPr>
            <w:r>
              <w:rPr>
                <w:sz w:val="17"/>
              </w:rPr>
              <w:t>964:04:48</w:t>
            </w:r>
          </w:p>
        </w:tc>
        <w:tc>
          <w:tcPr>
            <w:tcW w:w="964" w:type="dxa"/>
          </w:tcPr>
          <w:p>
            <w:pPr>
              <w:pStyle w:val="TableParagraph"/>
              <w:spacing w:line="192" w:lineRule="exact" w:before="33"/>
              <w:ind w:left="32" w:right="26"/>
              <w:rPr>
                <w:sz w:val="17"/>
              </w:rPr>
            </w:pPr>
            <w:r>
              <w:rPr>
                <w:sz w:val="17"/>
              </w:rPr>
              <w:t>1380:00:00</w:t>
            </w:r>
          </w:p>
        </w:tc>
        <w:tc>
          <w:tcPr>
            <w:tcW w:w="942" w:type="dxa"/>
          </w:tcPr>
          <w:p>
            <w:pPr>
              <w:pStyle w:val="TableParagraph"/>
              <w:spacing w:line="192" w:lineRule="exact" w:before="33"/>
              <w:ind w:left="20" w:right="16"/>
              <w:rPr>
                <w:sz w:val="17"/>
              </w:rPr>
            </w:pPr>
            <w:r>
              <w:rPr>
                <w:sz w:val="17"/>
              </w:rPr>
              <w:t>5928:00:00</w:t>
            </w:r>
          </w:p>
        </w:tc>
        <w:tc>
          <w:tcPr>
            <w:tcW w:w="1029" w:type="dxa"/>
          </w:tcPr>
          <w:p>
            <w:pPr>
              <w:pStyle w:val="TableParagraph"/>
              <w:spacing w:line="192" w:lineRule="exact" w:before="33"/>
              <w:ind w:left="63" w:right="60"/>
              <w:rPr>
                <w:sz w:val="17"/>
              </w:rPr>
            </w:pPr>
            <w:r>
              <w:rPr>
                <w:sz w:val="17"/>
              </w:rPr>
              <w:t>1879:55:12</w:t>
            </w:r>
          </w:p>
        </w:tc>
      </w:tr>
      <w:tr>
        <w:trPr>
          <w:trHeight w:val="244" w:hRule="atLeast"/>
        </w:trPr>
        <w:tc>
          <w:tcPr>
            <w:tcW w:w="2435" w:type="dxa"/>
          </w:tcPr>
          <w:p>
            <w:pPr>
              <w:pStyle w:val="TableParagraph"/>
              <w:spacing w:line="192" w:lineRule="exact" w:before="33"/>
              <w:ind w:left="233" w:right="208"/>
              <w:rPr>
                <w:sz w:val="17"/>
              </w:rPr>
            </w:pPr>
            <w:r>
              <w:rPr>
                <w:spacing w:val="-3"/>
                <w:sz w:val="17"/>
              </w:rPr>
              <w:t>UTI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2"/>
                <w:sz w:val="17"/>
              </w:rPr>
              <w:t>Adulto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</w:t>
            </w:r>
          </w:p>
        </w:tc>
        <w:tc>
          <w:tcPr>
            <w:tcW w:w="1050" w:type="dxa"/>
          </w:tcPr>
          <w:p>
            <w:pPr>
              <w:pStyle w:val="TableParagraph"/>
              <w:spacing w:line="192" w:lineRule="exact" w:before="33"/>
              <w:ind w:left="75" w:right="67"/>
              <w:rPr>
                <w:sz w:val="17"/>
              </w:rPr>
            </w:pPr>
            <w:r>
              <w:rPr>
                <w:sz w:val="17"/>
              </w:rPr>
              <w:t>40:04:48</w:t>
            </w:r>
          </w:p>
        </w:tc>
        <w:tc>
          <w:tcPr>
            <w:tcW w:w="974" w:type="dxa"/>
          </w:tcPr>
          <w:p>
            <w:pPr>
              <w:pStyle w:val="TableParagraph"/>
              <w:spacing w:line="192" w:lineRule="exact" w:before="33"/>
              <w:ind w:left="33" w:right="33"/>
              <w:rPr>
                <w:sz w:val="17"/>
              </w:rPr>
            </w:pPr>
            <w:r>
              <w:rPr>
                <w:sz w:val="17"/>
              </w:rPr>
              <w:t>45:21:36</w:t>
            </w:r>
          </w:p>
        </w:tc>
        <w:tc>
          <w:tcPr>
            <w:tcW w:w="877" w:type="dxa"/>
          </w:tcPr>
          <w:p>
            <w:pPr>
              <w:pStyle w:val="TableParagraph"/>
              <w:spacing w:line="192" w:lineRule="exact" w:before="33"/>
              <w:ind w:left="32" w:right="24"/>
              <w:rPr>
                <w:sz w:val="17"/>
              </w:rPr>
            </w:pPr>
            <w:r>
              <w:rPr>
                <w:sz w:val="17"/>
              </w:rPr>
              <w:t>49:55:12</w:t>
            </w:r>
          </w:p>
        </w:tc>
        <w:tc>
          <w:tcPr>
            <w:tcW w:w="964" w:type="dxa"/>
          </w:tcPr>
          <w:p>
            <w:pPr>
              <w:pStyle w:val="TableParagraph"/>
              <w:spacing w:line="192" w:lineRule="exact" w:before="33"/>
              <w:ind w:left="32" w:right="26"/>
              <w:rPr>
                <w:sz w:val="17"/>
              </w:rPr>
            </w:pPr>
            <w:r>
              <w:rPr>
                <w:sz w:val="17"/>
              </w:rPr>
              <w:t>28:48:00</w:t>
            </w:r>
          </w:p>
        </w:tc>
        <w:tc>
          <w:tcPr>
            <w:tcW w:w="942" w:type="dxa"/>
          </w:tcPr>
          <w:p>
            <w:pPr>
              <w:pStyle w:val="TableParagraph"/>
              <w:spacing w:line="192" w:lineRule="exact" w:before="33"/>
              <w:ind w:left="20" w:right="16"/>
              <w:rPr>
                <w:sz w:val="17"/>
              </w:rPr>
            </w:pPr>
            <w:r>
              <w:rPr>
                <w:sz w:val="17"/>
              </w:rPr>
              <w:t>30:14:24</w:t>
            </w:r>
          </w:p>
        </w:tc>
        <w:tc>
          <w:tcPr>
            <w:tcW w:w="1029" w:type="dxa"/>
          </w:tcPr>
          <w:p>
            <w:pPr>
              <w:pStyle w:val="TableParagraph"/>
              <w:spacing w:line="192" w:lineRule="exact" w:before="33"/>
              <w:ind w:left="63" w:right="60"/>
              <w:rPr>
                <w:sz w:val="17"/>
              </w:rPr>
            </w:pPr>
            <w:r>
              <w:rPr>
                <w:sz w:val="17"/>
              </w:rPr>
              <w:t>28:33:36</w:t>
            </w:r>
          </w:p>
        </w:tc>
      </w:tr>
      <w:tr>
        <w:trPr>
          <w:trHeight w:val="244" w:hRule="atLeast"/>
        </w:trPr>
        <w:tc>
          <w:tcPr>
            <w:tcW w:w="2435" w:type="dxa"/>
          </w:tcPr>
          <w:p>
            <w:pPr>
              <w:pStyle w:val="TableParagraph"/>
              <w:spacing w:line="192" w:lineRule="exact" w:before="33"/>
              <w:ind w:left="233" w:right="219"/>
              <w:rPr>
                <w:sz w:val="17"/>
              </w:rPr>
            </w:pPr>
            <w:r>
              <w:rPr>
                <w:spacing w:val="-4"/>
                <w:sz w:val="17"/>
              </w:rPr>
              <w:t>UTI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3"/>
                <w:sz w:val="17"/>
              </w:rPr>
              <w:t>Adulto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3"/>
                <w:sz w:val="17"/>
              </w:rPr>
              <w:t>II</w:t>
            </w:r>
          </w:p>
        </w:tc>
        <w:tc>
          <w:tcPr>
            <w:tcW w:w="1050" w:type="dxa"/>
          </w:tcPr>
          <w:p>
            <w:pPr>
              <w:pStyle w:val="TableParagraph"/>
              <w:spacing w:line="192" w:lineRule="exact" w:before="33"/>
              <w:ind w:left="75" w:right="67"/>
              <w:rPr>
                <w:sz w:val="17"/>
              </w:rPr>
            </w:pPr>
            <w:r>
              <w:rPr>
                <w:sz w:val="17"/>
              </w:rPr>
              <w:t>42:14:24</w:t>
            </w:r>
          </w:p>
        </w:tc>
        <w:tc>
          <w:tcPr>
            <w:tcW w:w="974" w:type="dxa"/>
          </w:tcPr>
          <w:p>
            <w:pPr>
              <w:pStyle w:val="TableParagraph"/>
              <w:spacing w:line="192" w:lineRule="exact" w:before="33"/>
              <w:ind w:left="33" w:right="33"/>
              <w:rPr>
                <w:sz w:val="17"/>
              </w:rPr>
            </w:pPr>
            <w:r>
              <w:rPr>
                <w:sz w:val="17"/>
              </w:rPr>
              <w:t>33:21:36</w:t>
            </w:r>
          </w:p>
        </w:tc>
        <w:tc>
          <w:tcPr>
            <w:tcW w:w="877" w:type="dxa"/>
          </w:tcPr>
          <w:p>
            <w:pPr>
              <w:pStyle w:val="TableParagraph"/>
              <w:spacing w:line="192" w:lineRule="exact" w:before="33"/>
              <w:ind w:left="32" w:right="24"/>
              <w:rPr>
                <w:sz w:val="17"/>
              </w:rPr>
            </w:pPr>
            <w:r>
              <w:rPr>
                <w:sz w:val="17"/>
              </w:rPr>
              <w:t>45:36:00</w:t>
            </w:r>
          </w:p>
        </w:tc>
        <w:tc>
          <w:tcPr>
            <w:tcW w:w="964" w:type="dxa"/>
          </w:tcPr>
          <w:p>
            <w:pPr>
              <w:pStyle w:val="TableParagraph"/>
              <w:spacing w:line="192" w:lineRule="exact" w:before="33"/>
              <w:ind w:left="32" w:right="26"/>
              <w:rPr>
                <w:sz w:val="17"/>
              </w:rPr>
            </w:pPr>
            <w:r>
              <w:rPr>
                <w:sz w:val="17"/>
              </w:rPr>
              <w:t>33:07:12</w:t>
            </w:r>
          </w:p>
        </w:tc>
        <w:tc>
          <w:tcPr>
            <w:tcW w:w="942" w:type="dxa"/>
          </w:tcPr>
          <w:p>
            <w:pPr>
              <w:pStyle w:val="TableParagraph"/>
              <w:spacing w:line="192" w:lineRule="exact" w:before="33"/>
              <w:ind w:left="20" w:right="16"/>
              <w:rPr>
                <w:sz w:val="17"/>
              </w:rPr>
            </w:pPr>
            <w:r>
              <w:rPr>
                <w:sz w:val="17"/>
              </w:rPr>
              <w:t>33:36:00</w:t>
            </w:r>
          </w:p>
        </w:tc>
        <w:tc>
          <w:tcPr>
            <w:tcW w:w="1029" w:type="dxa"/>
          </w:tcPr>
          <w:p>
            <w:pPr>
              <w:pStyle w:val="TableParagraph"/>
              <w:spacing w:line="192" w:lineRule="exact" w:before="33"/>
              <w:ind w:left="63" w:right="60"/>
              <w:rPr>
                <w:sz w:val="17"/>
              </w:rPr>
            </w:pPr>
            <w:r>
              <w:rPr>
                <w:sz w:val="17"/>
              </w:rPr>
              <w:t>27:07:12</w:t>
            </w:r>
          </w:p>
        </w:tc>
      </w:tr>
      <w:tr>
        <w:trPr>
          <w:trHeight w:val="244" w:hRule="atLeast"/>
        </w:trPr>
        <w:tc>
          <w:tcPr>
            <w:tcW w:w="2435" w:type="dxa"/>
          </w:tcPr>
          <w:p>
            <w:pPr>
              <w:pStyle w:val="TableParagraph"/>
              <w:spacing w:line="192" w:lineRule="exact" w:before="33"/>
              <w:ind w:left="233" w:right="225"/>
              <w:rPr>
                <w:sz w:val="17"/>
              </w:rPr>
            </w:pPr>
            <w:r>
              <w:rPr>
                <w:sz w:val="17"/>
              </w:rPr>
              <w:t>Leito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Dia</w:t>
            </w:r>
          </w:p>
        </w:tc>
        <w:tc>
          <w:tcPr>
            <w:tcW w:w="1050" w:type="dxa"/>
          </w:tcPr>
          <w:p>
            <w:pPr>
              <w:pStyle w:val="TableParagraph"/>
              <w:spacing w:line="192" w:lineRule="exact" w:before="33"/>
              <w:ind w:left="75" w:right="67"/>
              <w:rPr>
                <w:sz w:val="17"/>
              </w:rPr>
            </w:pPr>
            <w:r>
              <w:rPr>
                <w:sz w:val="17"/>
              </w:rPr>
              <w:t>00:00</w:t>
            </w:r>
          </w:p>
        </w:tc>
        <w:tc>
          <w:tcPr>
            <w:tcW w:w="974" w:type="dxa"/>
          </w:tcPr>
          <w:p>
            <w:pPr>
              <w:pStyle w:val="TableParagraph"/>
              <w:spacing w:line="192" w:lineRule="exact" w:before="33"/>
              <w:ind w:left="33" w:right="2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877" w:type="dxa"/>
          </w:tcPr>
          <w:p>
            <w:pPr>
              <w:pStyle w:val="TableParagraph"/>
              <w:spacing w:before="22"/>
              <w:ind w:left="32" w:right="3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0,00</w:t>
            </w:r>
          </w:p>
        </w:tc>
        <w:tc>
          <w:tcPr>
            <w:tcW w:w="964" w:type="dxa"/>
          </w:tcPr>
          <w:p>
            <w:pPr>
              <w:pStyle w:val="TableParagraph"/>
              <w:spacing w:line="192" w:lineRule="exact" w:before="33"/>
              <w:ind w:left="24" w:right="26"/>
              <w:rPr>
                <w:sz w:val="17"/>
              </w:rPr>
            </w:pPr>
            <w:r>
              <w:rPr>
                <w:sz w:val="17"/>
              </w:rPr>
              <w:t>0:00:00</w:t>
            </w:r>
          </w:p>
        </w:tc>
        <w:tc>
          <w:tcPr>
            <w:tcW w:w="942" w:type="dxa"/>
          </w:tcPr>
          <w:p>
            <w:pPr>
              <w:pStyle w:val="TableParagraph"/>
              <w:spacing w:line="192" w:lineRule="exact" w:before="33"/>
              <w:ind w:left="14" w:right="16"/>
              <w:rPr>
                <w:sz w:val="17"/>
              </w:rPr>
            </w:pPr>
            <w:r>
              <w:rPr>
                <w:sz w:val="17"/>
              </w:rPr>
              <w:t>0:00:00</w:t>
            </w:r>
          </w:p>
        </w:tc>
        <w:tc>
          <w:tcPr>
            <w:tcW w:w="1029" w:type="dxa"/>
          </w:tcPr>
          <w:p>
            <w:pPr>
              <w:pStyle w:val="TableParagraph"/>
              <w:spacing w:line="192" w:lineRule="exact" w:before="33"/>
              <w:ind w:left="63" w:right="60"/>
              <w:rPr>
                <w:sz w:val="17"/>
              </w:rPr>
            </w:pPr>
            <w:r>
              <w:rPr>
                <w:sz w:val="17"/>
              </w:rPr>
              <w:t>53:02:24</w:t>
            </w:r>
          </w:p>
        </w:tc>
      </w:tr>
      <w:tr>
        <w:trPr>
          <w:trHeight w:val="244" w:hRule="atLeast"/>
        </w:trPr>
        <w:tc>
          <w:tcPr>
            <w:tcW w:w="2435" w:type="dxa"/>
          </w:tcPr>
          <w:p>
            <w:pPr>
              <w:pStyle w:val="TableParagraph"/>
              <w:spacing w:before="22"/>
              <w:ind w:left="233" w:right="2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GERAL</w:t>
            </w:r>
          </w:p>
        </w:tc>
        <w:tc>
          <w:tcPr>
            <w:tcW w:w="1050" w:type="dxa"/>
          </w:tcPr>
          <w:p>
            <w:pPr>
              <w:pStyle w:val="TableParagraph"/>
              <w:spacing w:before="22"/>
              <w:ind w:left="75" w:right="6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88:48:00</w:t>
            </w:r>
          </w:p>
        </w:tc>
        <w:tc>
          <w:tcPr>
            <w:tcW w:w="974" w:type="dxa"/>
          </w:tcPr>
          <w:p>
            <w:pPr>
              <w:pStyle w:val="TableParagraph"/>
              <w:spacing w:before="22"/>
              <w:ind w:left="33" w:right="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89:31:12</w:t>
            </w:r>
          </w:p>
        </w:tc>
        <w:tc>
          <w:tcPr>
            <w:tcW w:w="877" w:type="dxa"/>
          </w:tcPr>
          <w:p>
            <w:pPr>
              <w:pStyle w:val="TableParagraph"/>
              <w:spacing w:before="22"/>
              <w:ind w:left="32" w:right="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79:40:48</w:t>
            </w:r>
          </w:p>
        </w:tc>
        <w:tc>
          <w:tcPr>
            <w:tcW w:w="964" w:type="dxa"/>
          </w:tcPr>
          <w:p>
            <w:pPr>
              <w:pStyle w:val="TableParagraph"/>
              <w:spacing w:before="22"/>
              <w:ind w:left="32"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67:26:24</w:t>
            </w:r>
          </w:p>
        </w:tc>
        <w:tc>
          <w:tcPr>
            <w:tcW w:w="942" w:type="dxa"/>
          </w:tcPr>
          <w:p>
            <w:pPr>
              <w:pStyle w:val="TableParagraph"/>
              <w:spacing w:before="22"/>
              <w:ind w:left="20" w:right="1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68:09:36</w:t>
            </w:r>
          </w:p>
        </w:tc>
        <w:tc>
          <w:tcPr>
            <w:tcW w:w="1029" w:type="dxa"/>
          </w:tcPr>
          <w:p>
            <w:pPr>
              <w:pStyle w:val="TableParagraph"/>
              <w:spacing w:before="22"/>
              <w:ind w:left="63" w:right="6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69:07:12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1"/>
          <w:numId w:val="4"/>
        </w:numPr>
        <w:tabs>
          <w:tab w:pos="580" w:val="left" w:leader="none"/>
        </w:tabs>
        <w:spacing w:line="240" w:lineRule="auto" w:before="0" w:after="0"/>
        <w:ind w:left="579" w:right="0" w:hanging="400"/>
        <w:jc w:val="left"/>
      </w:pPr>
      <w:r>
        <w:rPr/>
        <w:t>TAXA</w:t>
      </w:r>
      <w:r>
        <w:rPr>
          <w:spacing w:val="-8"/>
        </w:rPr>
        <w:t> </w:t>
      </w:r>
      <w:r>
        <w:rPr/>
        <w:t>DE</w:t>
      </w:r>
      <w:r>
        <w:rPr>
          <w:spacing w:val="1"/>
        </w:rPr>
        <w:t> </w:t>
      </w:r>
      <w:r>
        <w:rPr/>
        <w:t>READMISSÃO</w:t>
      </w:r>
      <w:r>
        <w:rPr>
          <w:spacing w:val="-1"/>
        </w:rPr>
        <w:t> </w:t>
      </w:r>
      <w:r>
        <w:rPr/>
        <w:t>EM</w:t>
      </w:r>
      <w:r>
        <w:rPr>
          <w:spacing w:val="1"/>
        </w:rPr>
        <w:t> </w:t>
      </w:r>
      <w:r>
        <w:rPr/>
        <w:t>UTI</w:t>
      </w:r>
      <w:r>
        <w:rPr>
          <w:spacing w:val="-8"/>
        </w:rPr>
        <w:t> </w:t>
      </w:r>
      <w:r>
        <w:rPr/>
        <w:t>(48</w:t>
      </w:r>
      <w:r>
        <w:rPr>
          <w:spacing w:val="-3"/>
        </w:rPr>
        <w:t> </w:t>
      </w:r>
      <w:r>
        <w:rPr/>
        <w:t>HORAS):</w:t>
      </w: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pStyle w:val="BodyText"/>
        <w:ind w:left="18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manter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taxa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até</w:t>
      </w:r>
      <w:r>
        <w:rPr>
          <w:spacing w:val="-5"/>
        </w:rPr>
        <w:t> </w:t>
      </w:r>
      <w:r>
        <w:rPr/>
        <w:t>5%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pacientes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retornaram</w:t>
      </w:r>
      <w:r>
        <w:rPr>
          <w:spacing w:val="-2"/>
        </w:rPr>
        <w:t> </w:t>
      </w:r>
      <w:r>
        <w:rPr/>
        <w:t>à</w:t>
      </w:r>
      <w:r>
        <w:rPr>
          <w:spacing w:val="-5"/>
        </w:rPr>
        <w:t> </w:t>
      </w:r>
      <w:r>
        <w:rPr/>
        <w:t>UTI</w:t>
      </w:r>
      <w:r>
        <w:rPr>
          <w:spacing w:val="-8"/>
        </w:rPr>
        <w:t> </w:t>
      </w:r>
      <w:r>
        <w:rPr/>
        <w:t>do</w:t>
      </w:r>
      <w:r>
        <w:rPr>
          <w:spacing w:val="-5"/>
        </w:rPr>
        <w:t> </w:t>
      </w:r>
      <w:r>
        <w:rPr/>
        <w:t>hospital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até´</w:t>
      </w:r>
      <w:r>
        <w:rPr>
          <w:spacing w:val="23"/>
        </w:rPr>
        <w:t> </w:t>
      </w:r>
      <w:r>
        <w:rPr/>
        <w:t>48</w:t>
      </w:r>
      <w:r>
        <w:rPr>
          <w:spacing w:val="-59"/>
        </w:rPr>
        <w:t> </w:t>
      </w:r>
      <w:r>
        <w:rPr/>
        <w:t>horas</w:t>
      </w:r>
      <w:r>
        <w:rPr>
          <w:spacing w:val="-5"/>
        </w:rPr>
        <w:t> </w:t>
      </w:r>
      <w:r>
        <w:rPr/>
        <w:t>desde a</w:t>
      </w:r>
      <w:r>
        <w:rPr>
          <w:spacing w:val="-4"/>
        </w:rPr>
        <w:t> </w:t>
      </w:r>
      <w:r>
        <w:rPr/>
        <w:t>última</w:t>
      </w:r>
      <w:r>
        <w:rPr>
          <w:spacing w:val="-2"/>
        </w:rPr>
        <w:t> </w:t>
      </w:r>
      <w:r>
        <w:rPr/>
        <w:t>vez</w:t>
      </w:r>
      <w:r>
        <w:rPr>
          <w:spacing w:val="-5"/>
        </w:rPr>
        <w:t> </w:t>
      </w:r>
      <w:r>
        <w:rPr/>
        <w:t>que deixaram</w:t>
      </w:r>
      <w:r>
        <w:rPr>
          <w:spacing w:val="3"/>
        </w:rPr>
        <w:t> </w:t>
      </w:r>
      <w:r>
        <w:rPr/>
        <w:t>a</w:t>
      </w:r>
      <w:r>
        <w:rPr>
          <w:spacing w:val="-4"/>
        </w:rPr>
        <w:t> </w:t>
      </w:r>
      <w:r>
        <w:rPr/>
        <w:t>UTI</w:t>
      </w:r>
      <w:r>
        <w:rPr>
          <w:spacing w:val="-4"/>
        </w:rPr>
        <w:t> </w:t>
      </w:r>
      <w:r>
        <w:rPr/>
        <w:t>após a primeira admissão.</w:t>
      </w:r>
    </w:p>
    <w:p>
      <w:pPr>
        <w:pStyle w:val="BodyText"/>
        <w:spacing w:line="242" w:lineRule="auto"/>
        <w:ind w:left="180" w:right="113" w:firstLine="708"/>
        <w:jc w:val="both"/>
      </w:pPr>
      <w:r>
        <w:rPr/>
        <w:t>No mês de junho, esse índice foi de 2,02% (dois vírgula zero dois por cento),</w:t>
      </w:r>
      <w:r>
        <w:rPr>
          <w:spacing w:val="1"/>
        </w:rPr>
        <w:t> </w:t>
      </w:r>
      <w:r>
        <w:rPr/>
        <w:t>alcançando-se</w:t>
      </w:r>
      <w:r>
        <w:rPr>
          <w:spacing w:val="-1"/>
        </w:rPr>
        <w:t> </w:t>
      </w:r>
      <w:r>
        <w:rPr/>
        <w:t>assim,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meta estipulada.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4"/>
        </w:numPr>
        <w:tabs>
          <w:tab w:pos="580" w:val="left" w:leader="none"/>
        </w:tabs>
        <w:spacing w:line="240" w:lineRule="auto" w:before="172" w:after="0"/>
        <w:ind w:left="579" w:right="0" w:hanging="400"/>
        <w:jc w:val="left"/>
      </w:pPr>
      <w:r>
        <w:rPr/>
        <w:t>TAXA</w:t>
      </w:r>
      <w:r>
        <w:rPr>
          <w:spacing w:val="-8"/>
        </w:rPr>
        <w:t> </w:t>
      </w:r>
      <w:r>
        <w:rPr/>
        <w:t>DE</w:t>
      </w:r>
      <w:r>
        <w:rPr>
          <w:spacing w:val="-2"/>
        </w:rPr>
        <w:t> </w:t>
      </w:r>
      <w:r>
        <w:rPr/>
        <w:t>READMISSÃO</w:t>
      </w:r>
      <w:r>
        <w:rPr>
          <w:spacing w:val="-2"/>
        </w:rPr>
        <w:t> </w:t>
      </w:r>
      <w:r>
        <w:rPr/>
        <w:t>HOSPITALAR</w:t>
      </w:r>
      <w:r>
        <w:rPr>
          <w:spacing w:val="-4"/>
        </w:rPr>
        <w:t> </w:t>
      </w:r>
      <w:r>
        <w:rPr/>
        <w:t>(29</w:t>
      </w:r>
      <w:r>
        <w:rPr>
          <w:spacing w:val="-4"/>
        </w:rPr>
        <w:t> </w:t>
      </w:r>
      <w:r>
        <w:rPr/>
        <w:t>DIAS):</w:t>
      </w: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pStyle w:val="BodyText"/>
        <w:ind w:left="18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até 20% a taxa de pessoas que retornaram ao hospital em até´ 29 dias</w:t>
      </w:r>
      <w:r>
        <w:rPr>
          <w:spacing w:val="-59"/>
        </w:rPr>
        <w:t> </w:t>
      </w:r>
      <w:r>
        <w:rPr/>
        <w:t>desde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última</w:t>
      </w:r>
      <w:r>
        <w:rPr>
          <w:spacing w:val="-5"/>
        </w:rPr>
        <w:t> </w:t>
      </w:r>
      <w:r>
        <w:rPr/>
        <w:t>vez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deixaram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unidade</w:t>
      </w:r>
      <w:r>
        <w:rPr>
          <w:spacing w:val="-1"/>
        </w:rPr>
        <w:t> </w:t>
      </w:r>
      <w:r>
        <w:rPr/>
        <w:t>hospitalar</w:t>
      </w:r>
      <w:r>
        <w:rPr>
          <w:spacing w:val="-4"/>
        </w:rPr>
        <w:t> </w:t>
      </w:r>
      <w:r>
        <w:rPr/>
        <w:t>após a</w:t>
      </w:r>
      <w:r>
        <w:rPr>
          <w:spacing w:val="-1"/>
        </w:rPr>
        <w:t> </w:t>
      </w:r>
      <w:r>
        <w:rPr/>
        <w:t>primeira</w:t>
      </w:r>
      <w:r>
        <w:rPr>
          <w:spacing w:val="-1"/>
        </w:rPr>
        <w:t> </w:t>
      </w:r>
      <w:r>
        <w:rPr/>
        <w:t>admissão.</w:t>
      </w:r>
    </w:p>
    <w:p>
      <w:pPr>
        <w:pStyle w:val="BodyText"/>
        <w:spacing w:before="2"/>
        <w:ind w:left="180" w:right="113" w:firstLine="708"/>
        <w:jc w:val="both"/>
      </w:pPr>
      <w:r>
        <w:rPr/>
        <w:t>No mês de junho, esse índice foi de 1,94% (um vírgula noventa e quatro por</w:t>
      </w:r>
      <w:r>
        <w:rPr>
          <w:spacing w:val="1"/>
        </w:rPr>
        <w:t> </w:t>
      </w:r>
      <w:r>
        <w:rPr/>
        <w:t>cento),</w:t>
      </w:r>
      <w:r>
        <w:rPr>
          <w:spacing w:val="-3"/>
        </w:rPr>
        <w:t> </w:t>
      </w:r>
      <w:r>
        <w:rPr/>
        <w:t>alcançando-se assim,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meta estipulada.</w:t>
      </w:r>
    </w:p>
    <w:p>
      <w:pPr>
        <w:spacing w:after="0"/>
        <w:jc w:val="both"/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2"/>
        <w:numPr>
          <w:ilvl w:val="1"/>
          <w:numId w:val="4"/>
        </w:numPr>
        <w:tabs>
          <w:tab w:pos="580" w:val="left" w:leader="none"/>
        </w:tabs>
        <w:spacing w:line="240" w:lineRule="auto" w:before="92" w:after="0"/>
        <w:ind w:left="579" w:right="0" w:hanging="400"/>
        <w:jc w:val="left"/>
      </w:pPr>
      <w:r>
        <w:rPr/>
        <w:t>PERCENTUAL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OCORRÊNCIA</w:t>
      </w:r>
      <w:r>
        <w:rPr>
          <w:spacing w:val="-9"/>
        </w:rPr>
        <w:t> </w:t>
      </w:r>
      <w:r>
        <w:rPr/>
        <w:t>DE</w:t>
      </w:r>
      <w:r>
        <w:rPr>
          <w:spacing w:val="-2"/>
        </w:rPr>
        <w:t> </w:t>
      </w:r>
      <w:r>
        <w:rPr/>
        <w:t>GLOSAS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SIH</w:t>
      </w:r>
      <w:r>
        <w:rPr>
          <w:spacing w:val="3"/>
        </w:rPr>
        <w:t> </w:t>
      </w:r>
      <w:r>
        <w:rPr/>
        <w:t>–</w:t>
      </w:r>
      <w:r>
        <w:rPr>
          <w:spacing w:val="-5"/>
        </w:rPr>
        <w:t> </w:t>
      </w:r>
      <w:r>
        <w:rPr/>
        <w:t>DATASUS:</w:t>
      </w:r>
    </w:p>
    <w:p>
      <w:pPr>
        <w:pStyle w:val="BodyText"/>
        <w:spacing w:before="7"/>
        <w:ind w:left="18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manter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rejeitados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Informações Hospitalares em relação ao total de procedimentos apresentados no mesmo</w:t>
      </w:r>
      <w:r>
        <w:rPr>
          <w:spacing w:val="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no período.</w:t>
      </w:r>
    </w:p>
    <w:p>
      <w:pPr>
        <w:pStyle w:val="BodyText"/>
        <w:spacing w:before="1"/>
        <w:ind w:left="180" w:right="112" w:firstLine="708"/>
        <w:jc w:val="both"/>
      </w:pPr>
      <w:r>
        <w:rPr/>
        <w:t>No mês de junho de 2022, esse índice foi de 0% (zero por cento), alcançando-se</w:t>
      </w:r>
      <w:r>
        <w:rPr>
          <w:spacing w:val="1"/>
        </w:rPr>
        <w:t> </w:t>
      </w:r>
      <w:r>
        <w:rPr/>
        <w:t>assim,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meta estipulada.</w:t>
      </w:r>
    </w:p>
    <w:p>
      <w:pPr>
        <w:pStyle w:val="BodyText"/>
        <w:spacing w:before="6"/>
        <w:rPr>
          <w:sz w:val="27"/>
        </w:rPr>
      </w:pPr>
    </w:p>
    <w:p>
      <w:pPr>
        <w:spacing w:line="242" w:lineRule="auto" w:before="0"/>
        <w:ind w:left="180" w:right="0" w:firstLine="0"/>
        <w:jc w:val="left"/>
        <w:rPr>
          <w:sz w:val="20"/>
        </w:rPr>
      </w:pPr>
      <w:r>
        <w:rPr>
          <w:w w:val="85"/>
          <w:sz w:val="20"/>
        </w:rPr>
        <w:t>*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unidade</w:t>
      </w:r>
      <w:r>
        <w:rPr>
          <w:spacing w:val="34"/>
          <w:w w:val="85"/>
          <w:sz w:val="20"/>
        </w:rPr>
        <w:t> </w:t>
      </w:r>
      <w:r>
        <w:rPr>
          <w:w w:val="85"/>
          <w:sz w:val="20"/>
        </w:rPr>
        <w:t>tem</w:t>
      </w:r>
      <w:r>
        <w:rPr>
          <w:spacing w:val="29"/>
          <w:w w:val="85"/>
          <w:sz w:val="20"/>
        </w:rPr>
        <w:t> </w:t>
      </w:r>
      <w:r>
        <w:rPr>
          <w:w w:val="85"/>
          <w:sz w:val="20"/>
        </w:rPr>
        <w:t>conhecimento</w:t>
      </w:r>
      <w:r>
        <w:rPr>
          <w:spacing w:val="33"/>
          <w:w w:val="85"/>
          <w:sz w:val="20"/>
        </w:rPr>
        <w:t> </w:t>
      </w:r>
      <w:r>
        <w:rPr>
          <w:w w:val="85"/>
          <w:sz w:val="20"/>
        </w:rPr>
        <w:t>do</w:t>
      </w:r>
      <w:r>
        <w:rPr>
          <w:spacing w:val="34"/>
          <w:w w:val="85"/>
          <w:sz w:val="20"/>
        </w:rPr>
        <w:t> </w:t>
      </w:r>
      <w:r>
        <w:rPr>
          <w:w w:val="85"/>
          <w:sz w:val="20"/>
        </w:rPr>
        <w:t>percentual</w:t>
      </w:r>
      <w:r>
        <w:rPr>
          <w:spacing w:val="29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34"/>
          <w:w w:val="85"/>
          <w:sz w:val="20"/>
        </w:rPr>
        <w:t> </w:t>
      </w:r>
      <w:r>
        <w:rPr>
          <w:w w:val="85"/>
          <w:sz w:val="20"/>
        </w:rPr>
        <w:t>ocorrências</w:t>
      </w:r>
      <w:r>
        <w:rPr>
          <w:spacing w:val="3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30"/>
          <w:w w:val="85"/>
          <w:sz w:val="20"/>
        </w:rPr>
        <w:t> </w:t>
      </w:r>
      <w:r>
        <w:rPr>
          <w:w w:val="85"/>
          <w:sz w:val="20"/>
        </w:rPr>
        <w:t>Glosas</w:t>
      </w:r>
      <w:r>
        <w:rPr>
          <w:spacing w:val="35"/>
          <w:w w:val="85"/>
          <w:sz w:val="20"/>
        </w:rPr>
        <w:t> </w:t>
      </w:r>
      <w:r>
        <w:rPr>
          <w:w w:val="85"/>
          <w:sz w:val="20"/>
        </w:rPr>
        <w:t>no</w:t>
      </w:r>
      <w:r>
        <w:rPr>
          <w:spacing w:val="33"/>
          <w:w w:val="85"/>
          <w:sz w:val="20"/>
        </w:rPr>
        <w:t> </w:t>
      </w:r>
      <w:r>
        <w:rPr>
          <w:w w:val="85"/>
          <w:sz w:val="20"/>
        </w:rPr>
        <w:t>SIH</w:t>
      </w:r>
      <w:r>
        <w:rPr>
          <w:spacing w:val="34"/>
          <w:w w:val="85"/>
          <w:sz w:val="20"/>
        </w:rPr>
        <w:t> </w:t>
      </w:r>
      <w:r>
        <w:rPr>
          <w:w w:val="85"/>
          <w:sz w:val="20"/>
        </w:rPr>
        <w:t>DATASUS,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apenas</w:t>
      </w:r>
      <w:r>
        <w:rPr>
          <w:spacing w:val="31"/>
          <w:w w:val="85"/>
          <w:sz w:val="20"/>
        </w:rPr>
        <w:t> </w:t>
      </w:r>
      <w:r>
        <w:rPr>
          <w:w w:val="85"/>
          <w:sz w:val="20"/>
        </w:rPr>
        <w:t>depois</w:t>
      </w:r>
      <w:r>
        <w:rPr>
          <w:spacing w:val="35"/>
          <w:w w:val="85"/>
          <w:sz w:val="20"/>
        </w:rPr>
        <w:t> </w:t>
      </w:r>
      <w:r>
        <w:rPr>
          <w:w w:val="85"/>
          <w:sz w:val="20"/>
        </w:rPr>
        <w:t>do</w:t>
      </w:r>
      <w:r>
        <w:rPr>
          <w:spacing w:val="-45"/>
          <w:w w:val="85"/>
          <w:sz w:val="20"/>
        </w:rPr>
        <w:t> </w:t>
      </w:r>
      <w:r>
        <w:rPr>
          <w:w w:val="90"/>
          <w:sz w:val="20"/>
        </w:rPr>
        <w:t>fechamento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mês.</w:t>
      </w:r>
      <w:r>
        <w:rPr>
          <w:spacing w:val="-12"/>
          <w:w w:val="90"/>
          <w:sz w:val="20"/>
        </w:rPr>
        <w:t> </w:t>
      </w:r>
      <w:r>
        <w:rPr>
          <w:w w:val="90"/>
          <w:sz w:val="20"/>
        </w:rPr>
        <w:t>COMFIC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ciente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dessa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informação.</w: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4"/>
        </w:numPr>
        <w:tabs>
          <w:tab w:pos="696" w:val="left" w:leader="none"/>
        </w:tabs>
        <w:spacing w:line="240" w:lineRule="auto" w:before="0" w:after="0"/>
        <w:ind w:left="180" w:right="114" w:firstLine="0"/>
        <w:jc w:val="left"/>
      </w:pPr>
      <w:r>
        <w:rPr/>
        <w:t>PERCENTUAL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SUSPENSÃO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CIRURGIAS</w:t>
      </w:r>
      <w:r>
        <w:rPr>
          <w:spacing w:val="45"/>
        </w:rPr>
        <w:t> </w:t>
      </w:r>
      <w:r>
        <w:rPr/>
        <w:t>PROGRAMADAS</w:t>
      </w:r>
      <w:r>
        <w:rPr>
          <w:spacing w:val="54"/>
        </w:rPr>
        <w:t> </w:t>
      </w:r>
      <w:r>
        <w:rPr/>
        <w:t>-</w:t>
      </w:r>
      <w:r>
        <w:rPr>
          <w:spacing w:val="-64"/>
        </w:rPr>
        <w:t> </w:t>
      </w:r>
      <w:r>
        <w:rPr/>
        <w:t>UNIDADE: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ind w:left="18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até 1% o total de cirurgias programadas que foram suspensas, por</w:t>
      </w:r>
      <w:r>
        <w:rPr>
          <w:spacing w:val="1"/>
        </w:rPr>
        <w:t> </w:t>
      </w:r>
      <w:r>
        <w:rPr/>
        <w:t>motivos relacionadas à organização da Unidade, tais como falta de vaga na internação,</w:t>
      </w:r>
      <w:r>
        <w:rPr>
          <w:spacing w:val="1"/>
        </w:rPr>
        <w:t> </w:t>
      </w:r>
      <w:r>
        <w:rPr/>
        <w:t>erro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programação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exame</w:t>
      </w:r>
      <w:r>
        <w:rPr>
          <w:spacing w:val="1"/>
        </w:rPr>
        <w:t> </w:t>
      </w:r>
      <w:r>
        <w:rPr/>
        <w:t>pré-operatório,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ocorrência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cirurgia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emergência,</w:t>
      </w:r>
      <w:r>
        <w:rPr>
          <w:spacing w:val="-4"/>
        </w:rPr>
        <w:t> </w:t>
      </w:r>
      <w:r>
        <w:rPr/>
        <w:t>em</w:t>
      </w:r>
      <w:r>
        <w:rPr>
          <w:spacing w:val="2"/>
        </w:rPr>
        <w:t> </w:t>
      </w:r>
      <w:r>
        <w:rPr/>
        <w:t>relação ao</w:t>
      </w:r>
      <w:r>
        <w:rPr>
          <w:spacing w:val="-1"/>
        </w:rPr>
        <w:t> </w:t>
      </w:r>
      <w:r>
        <w:rPr/>
        <w:t>total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cirurgias agendadas,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período.</w:t>
      </w:r>
    </w:p>
    <w:p>
      <w:pPr>
        <w:pStyle w:val="BodyText"/>
        <w:spacing w:before="3"/>
        <w:ind w:left="180" w:right="115" w:firstLine="708"/>
        <w:jc w:val="both"/>
      </w:pPr>
      <w:r>
        <w:rPr/>
        <w:t>No mês de junho de 2022, esse índice foi de 9,03% (nove vírgula três por cento),</w:t>
      </w:r>
      <w:r>
        <w:rPr>
          <w:spacing w:val="1"/>
        </w:rPr>
        <w:t> </w:t>
      </w:r>
      <w:r>
        <w:rPr/>
        <w:t>visto</w:t>
      </w:r>
      <w:r>
        <w:rPr>
          <w:spacing w:val="-1"/>
        </w:rPr>
        <w:t> </w:t>
      </w:r>
      <w:r>
        <w:rPr/>
        <w:t>estar</w:t>
      </w:r>
      <w:r>
        <w:rPr>
          <w:spacing w:val="-4"/>
        </w:rPr>
        <w:t> </w:t>
      </w:r>
      <w:r>
        <w:rPr/>
        <w:t>em</w:t>
      </w:r>
      <w:r>
        <w:rPr>
          <w:spacing w:val="2"/>
        </w:rPr>
        <w:t> </w:t>
      </w:r>
      <w:r>
        <w:rPr/>
        <w:t>fase</w:t>
      </w:r>
      <w:r>
        <w:rPr>
          <w:spacing w:val="-5"/>
        </w:rPr>
        <w:t> </w:t>
      </w:r>
      <w:r>
        <w:rPr/>
        <w:t>de procedimentos</w:t>
      </w:r>
      <w:r>
        <w:rPr>
          <w:spacing w:val="-1"/>
        </w:rPr>
        <w:t> </w:t>
      </w:r>
      <w:r>
        <w:rPr/>
        <w:t>de adequação dos</w:t>
      </w:r>
      <w:r>
        <w:rPr>
          <w:spacing w:val="-1"/>
        </w:rPr>
        <w:t> </w:t>
      </w:r>
      <w:r>
        <w:rPr/>
        <w:t>novos serviços.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1"/>
          <w:numId w:val="4"/>
        </w:numPr>
        <w:tabs>
          <w:tab w:pos="696" w:val="left" w:leader="none"/>
        </w:tabs>
        <w:spacing w:line="240" w:lineRule="auto" w:before="0" w:after="0"/>
        <w:ind w:left="180" w:right="114" w:firstLine="0"/>
        <w:jc w:val="left"/>
      </w:pPr>
      <w:r>
        <w:rPr/>
        <w:t>PERCENTUAL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SUSPENSÃO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CIRURGIAS</w:t>
      </w:r>
      <w:r>
        <w:rPr>
          <w:spacing w:val="45"/>
        </w:rPr>
        <w:t> </w:t>
      </w:r>
      <w:r>
        <w:rPr/>
        <w:t>PROGRAMADAS</w:t>
      </w:r>
      <w:r>
        <w:rPr>
          <w:spacing w:val="54"/>
        </w:rPr>
        <w:t> </w:t>
      </w:r>
      <w:r>
        <w:rPr/>
        <w:t>-</w:t>
      </w:r>
      <w:r>
        <w:rPr>
          <w:spacing w:val="-64"/>
        </w:rPr>
        <w:t> </w:t>
      </w:r>
      <w:r>
        <w:rPr/>
        <w:t>PACIENTE: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ind w:left="18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até 5% o total de cirurgias programadas que foram suspensas, por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paciente,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realizou</w:t>
      </w:r>
      <w:r>
        <w:rPr>
          <w:spacing w:val="1"/>
        </w:rPr>
        <w:t> </w:t>
      </w:r>
      <w:r>
        <w:rPr/>
        <w:t>jejum,</w:t>
      </w:r>
      <w:r>
        <w:rPr>
          <w:spacing w:val="1"/>
        </w:rPr>
        <w:t> </w:t>
      </w:r>
      <w:r>
        <w:rPr/>
        <w:t>absenteísmo,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suspendeu o medicamento, sem condições clínicas, em relação ao total de cirurgias</w:t>
      </w:r>
      <w:r>
        <w:rPr>
          <w:spacing w:val="1"/>
        </w:rPr>
        <w:t> </w:t>
      </w:r>
      <w:r>
        <w:rPr/>
        <w:t>agendadas,</w:t>
      </w:r>
      <w:r>
        <w:rPr>
          <w:spacing w:val="-4"/>
        </w:rPr>
        <w:t> </w:t>
      </w:r>
      <w:r>
        <w:rPr/>
        <w:t>no período.</w:t>
      </w:r>
    </w:p>
    <w:p>
      <w:pPr>
        <w:pStyle w:val="BodyText"/>
        <w:spacing w:before="4"/>
        <w:ind w:left="180" w:right="110" w:firstLine="708"/>
        <w:jc w:val="both"/>
      </w:pPr>
      <w:r>
        <w:rPr/>
        <w:t>No mês de junho de 2022, esse índice foi de 1,81% (um vírgula oitenta e um por</w:t>
      </w:r>
      <w:r>
        <w:rPr>
          <w:spacing w:val="1"/>
        </w:rPr>
        <w:t> </w:t>
      </w:r>
      <w:r>
        <w:rPr/>
        <w:t>cento), visto estar em fase de procedimentos de implantação e adequação dos novos</w:t>
      </w:r>
      <w:r>
        <w:rPr>
          <w:spacing w:val="1"/>
        </w:rPr>
        <w:t> </w:t>
      </w:r>
      <w:r>
        <w:rPr/>
        <w:t>serviços.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1"/>
          <w:numId w:val="4"/>
        </w:numPr>
        <w:tabs>
          <w:tab w:pos="704" w:val="left" w:leader="none"/>
        </w:tabs>
        <w:spacing w:line="240" w:lineRule="auto" w:before="0" w:after="0"/>
        <w:ind w:left="180" w:right="128" w:firstLine="0"/>
        <w:jc w:val="left"/>
      </w:pPr>
      <w:r>
        <w:rPr/>
        <w:t>PERCENTUAL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GRAVIDADE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REAÇÕES</w:t>
      </w:r>
      <w:r>
        <w:rPr>
          <w:spacing w:val="-64"/>
        </w:rPr>
        <w:t> </w:t>
      </w:r>
      <w:r>
        <w:rPr/>
        <w:t>ADVERSAS</w:t>
      </w:r>
      <w:r>
        <w:rPr>
          <w:spacing w:val="4"/>
        </w:rPr>
        <w:t> </w:t>
      </w:r>
      <w:r>
        <w:rPr/>
        <w:t>A</w:t>
      </w:r>
      <w:r>
        <w:rPr>
          <w:spacing w:val="-5"/>
        </w:rPr>
        <w:t> </w:t>
      </w:r>
      <w:r>
        <w:rPr/>
        <w:t>MEDICAMENTOS: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ind w:left="18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a partir de 95% o índice de investigação a reações</w:t>
      </w:r>
      <w:r>
        <w:rPr>
          <w:spacing w:val="1"/>
        </w:rPr>
        <w:t> </w:t>
      </w:r>
      <w:r>
        <w:rPr/>
        <w:t>adversas a</w:t>
      </w:r>
      <w:r>
        <w:rPr>
          <w:spacing w:val="1"/>
        </w:rPr>
        <w:t> </w:t>
      </w:r>
      <w:r>
        <w:rPr/>
        <w:t>medicamentos (RAM) seja ela leve, moderada ou grave pelo farmacêutico. Considera-se</w:t>
      </w:r>
      <w:r>
        <w:rPr>
          <w:spacing w:val="1"/>
        </w:rPr>
        <w:t> </w:t>
      </w:r>
      <w:r>
        <w:rPr/>
        <w:t>ideal a notificação e classificação de RAMs quanto à sua gravidade, seguidas do seu</w:t>
      </w:r>
      <w:r>
        <w:rPr>
          <w:spacing w:val="1"/>
        </w:rPr>
        <w:t> </w:t>
      </w:r>
      <w:r>
        <w:rPr/>
        <w:t>monitoramento.</w:t>
      </w:r>
    </w:p>
    <w:p>
      <w:pPr>
        <w:pStyle w:val="BodyText"/>
        <w:spacing w:before="3"/>
        <w:ind w:left="180" w:right="113" w:firstLine="708"/>
        <w:jc w:val="both"/>
      </w:pPr>
      <w:r>
        <w:rPr/>
        <w:t>No mês de junho de 2022, esse índice foi de 100% (cem por cento), alcançando-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assim,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meta estipulada.</w:t>
      </w:r>
    </w:p>
    <w:p>
      <w:pPr>
        <w:spacing w:after="0"/>
        <w:jc w:val="both"/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2"/>
        <w:numPr>
          <w:ilvl w:val="1"/>
          <w:numId w:val="4"/>
        </w:numPr>
        <w:tabs>
          <w:tab w:pos="712" w:val="left" w:leader="none"/>
        </w:tabs>
        <w:spacing w:line="240" w:lineRule="auto" w:before="93" w:after="0"/>
        <w:ind w:left="711" w:right="0" w:hanging="532"/>
        <w:jc w:val="left"/>
      </w:pPr>
      <w:r>
        <w:rPr/>
        <w:t>RAZÃO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QUANTITATIVO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CONSULTAS</w:t>
      </w:r>
      <w:r>
        <w:rPr>
          <w:spacing w:val="-5"/>
        </w:rPr>
        <w:t> </w:t>
      </w:r>
      <w:r>
        <w:rPr/>
        <w:t>OFERTADAS: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ind w:left="18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quantidade igualitária o nº de consultas Ofertadas em relação ao</w:t>
      </w:r>
      <w:r>
        <w:rPr>
          <w:spacing w:val="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consultas</w:t>
      </w:r>
      <w:r>
        <w:rPr>
          <w:spacing w:val="-1"/>
        </w:rPr>
        <w:t> </w:t>
      </w:r>
      <w:r>
        <w:rPr/>
        <w:t>propostas</w:t>
      </w:r>
      <w:r>
        <w:rPr>
          <w:spacing w:val="-2"/>
        </w:rPr>
        <w:t> </w:t>
      </w:r>
      <w:r>
        <w:rPr/>
        <w:t>nas</w:t>
      </w:r>
      <w:r>
        <w:rPr>
          <w:spacing w:val="-5"/>
        </w:rPr>
        <w:t> </w:t>
      </w:r>
      <w:r>
        <w:rPr/>
        <w:t>metas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unidade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um</w:t>
      </w:r>
      <w:r>
        <w:rPr>
          <w:spacing w:val="1"/>
        </w:rPr>
        <w:t> </w:t>
      </w:r>
      <w:r>
        <w:rPr/>
        <w:t>dado</w:t>
      </w:r>
      <w:r>
        <w:rPr>
          <w:spacing w:val="-2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(mês).</w:t>
      </w:r>
    </w:p>
    <w:p>
      <w:pPr>
        <w:pStyle w:val="BodyText"/>
        <w:spacing w:before="2"/>
        <w:ind w:left="180" w:right="114" w:firstLine="708"/>
        <w:jc w:val="both"/>
      </w:pPr>
      <w:r>
        <w:rPr/>
        <w:t>No mês de junho de 2022, esse índice foi de 1,45% (um vírgula quarenta e cinco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cento).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2"/>
        <w:numPr>
          <w:ilvl w:val="1"/>
          <w:numId w:val="4"/>
        </w:numPr>
        <w:tabs>
          <w:tab w:pos="728" w:val="left" w:leader="none"/>
        </w:tabs>
        <w:spacing w:line="240" w:lineRule="auto" w:before="0" w:after="0"/>
        <w:ind w:left="180" w:right="127" w:firstLine="0"/>
        <w:jc w:val="left"/>
      </w:pPr>
      <w:r>
        <w:rPr/>
        <w:t>PERCENTUAL</w:t>
      </w:r>
      <w:r>
        <w:rPr>
          <w:spacing w:val="18"/>
        </w:rPr>
        <w:t> </w:t>
      </w:r>
      <w:r>
        <w:rPr/>
        <w:t>DE</w:t>
      </w:r>
      <w:r>
        <w:rPr>
          <w:spacing w:val="13"/>
        </w:rPr>
        <w:t> </w:t>
      </w:r>
      <w:r>
        <w:rPr/>
        <w:t>EXAMES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IMAGEM</w:t>
      </w:r>
      <w:r>
        <w:rPr>
          <w:spacing w:val="16"/>
        </w:rPr>
        <w:t> </w:t>
      </w:r>
      <w:r>
        <w:rPr/>
        <w:t>COM</w:t>
      </w:r>
      <w:r>
        <w:rPr>
          <w:spacing w:val="17"/>
        </w:rPr>
        <w:t> </w:t>
      </w:r>
      <w:r>
        <w:rPr/>
        <w:t>RESULTADO</w:t>
      </w:r>
      <w:r>
        <w:rPr>
          <w:spacing w:val="14"/>
        </w:rPr>
        <w:t> </w:t>
      </w:r>
      <w:r>
        <w:rPr/>
        <w:t>EM</w:t>
      </w:r>
      <w:r>
        <w:rPr>
          <w:spacing w:val="21"/>
        </w:rPr>
        <w:t> </w:t>
      </w:r>
      <w:r>
        <w:rPr/>
        <w:t>ATÉ</w:t>
      </w:r>
      <w:r>
        <w:rPr>
          <w:spacing w:val="17"/>
        </w:rPr>
        <w:t> </w:t>
      </w:r>
      <w:r>
        <w:rPr/>
        <w:t>10</w:t>
      </w:r>
      <w:r>
        <w:rPr>
          <w:spacing w:val="-64"/>
        </w:rPr>
        <w:t> </w:t>
      </w:r>
      <w:r>
        <w:rPr/>
        <w:t>DIAS: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spacing w:before="1"/>
        <w:ind w:left="18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70% ou mais a proporção de exames de imagem externos com</w:t>
      </w:r>
      <w:r>
        <w:rPr>
          <w:spacing w:val="1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liberado em</w:t>
      </w:r>
      <w:r>
        <w:rPr>
          <w:spacing w:val="3"/>
        </w:rPr>
        <w:t> </w:t>
      </w:r>
      <w:r>
        <w:rPr/>
        <w:t>até 10 dias.</w:t>
      </w:r>
    </w:p>
    <w:p>
      <w:pPr>
        <w:pStyle w:val="BodyText"/>
        <w:spacing w:line="250" w:lineRule="exact"/>
        <w:ind w:left="889"/>
        <w:jc w:val="both"/>
      </w:pPr>
      <w:r>
        <w:rPr/>
        <w:t>No</w:t>
      </w:r>
      <w:r>
        <w:rPr>
          <w:spacing w:val="-5"/>
        </w:rPr>
        <w:t> </w:t>
      </w:r>
      <w:r>
        <w:rPr/>
        <w:t>mês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junho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meta</w:t>
      </w:r>
      <w:r>
        <w:rPr>
          <w:spacing w:val="-5"/>
        </w:rPr>
        <w:t> </w:t>
      </w:r>
      <w:r>
        <w:rPr/>
        <w:t>estipulada</w:t>
      </w:r>
      <w:r>
        <w:rPr>
          <w:spacing w:val="-1"/>
        </w:rPr>
        <w:t> </w:t>
      </w:r>
      <w:r>
        <w:rPr/>
        <w:t>foi</w:t>
      </w:r>
      <w:r>
        <w:rPr>
          <w:spacing w:val="-6"/>
        </w:rPr>
        <w:t> </w:t>
      </w:r>
      <w:r>
        <w:rPr/>
        <w:t>prontamente</w:t>
      </w:r>
      <w:r>
        <w:rPr>
          <w:spacing w:val="-1"/>
        </w:rPr>
        <w:t> </w:t>
      </w:r>
      <w:r>
        <w:rPr/>
        <w:t>alcançada.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4"/>
        </w:numPr>
        <w:tabs>
          <w:tab w:pos="824" w:val="left" w:leader="none"/>
        </w:tabs>
        <w:spacing w:line="240" w:lineRule="auto" w:before="0" w:after="0"/>
        <w:ind w:left="180" w:right="117" w:firstLine="0"/>
        <w:jc w:val="left"/>
      </w:pPr>
      <w:r>
        <w:rPr/>
        <w:t>PERCENTUAL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MANIFESTAÇÕES</w:t>
      </w:r>
      <w:r>
        <w:rPr>
          <w:spacing w:val="43"/>
        </w:rPr>
        <w:t> </w:t>
      </w:r>
      <w:r>
        <w:rPr/>
        <w:t>QUEIXOSAS</w:t>
      </w:r>
      <w:r>
        <w:rPr>
          <w:spacing w:val="43"/>
        </w:rPr>
        <w:t> </w:t>
      </w:r>
      <w:r>
        <w:rPr/>
        <w:t>RECEBIDAS</w:t>
      </w:r>
      <w:r>
        <w:rPr>
          <w:spacing w:val="43"/>
        </w:rPr>
        <w:t> </w:t>
      </w:r>
      <w:r>
        <w:rPr/>
        <w:t>NA</w:t>
      </w:r>
      <w:r>
        <w:rPr>
          <w:spacing w:val="-64"/>
        </w:rPr>
        <w:t> </w:t>
      </w:r>
      <w:r>
        <w:rPr/>
        <w:t>OUVIDORIA</w:t>
      </w:r>
      <w:r>
        <w:rPr>
          <w:spacing w:val="-10"/>
        </w:rPr>
        <w:t> </w:t>
      </w:r>
      <w:r>
        <w:rPr/>
        <w:t>SUS: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ind w:left="18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quantitativo menor que 5% as manifestações queixosas acerca da</w:t>
      </w:r>
      <w:r>
        <w:rPr>
          <w:spacing w:val="1"/>
        </w:rPr>
        <w:t> </w:t>
      </w:r>
      <w:r>
        <w:rPr/>
        <w:t>unidade</w:t>
      </w:r>
      <w:r>
        <w:rPr>
          <w:spacing w:val="-1"/>
        </w:rPr>
        <w:t> </w:t>
      </w:r>
      <w:r>
        <w:rPr/>
        <w:t>hospitalar.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80" w:right="113" w:firstLine="708"/>
        <w:jc w:val="both"/>
      </w:pPr>
      <w:r>
        <w:rPr/>
        <w:t>No mês de junho de 2022, esse índice foi de 0,85% (zero vírgula oitenta e cinco</w:t>
      </w:r>
      <w:r>
        <w:rPr>
          <w:spacing w:val="1"/>
        </w:rPr>
        <w:t> </w:t>
      </w:r>
      <w:r>
        <w:rPr/>
        <w:t>por</w:t>
      </w:r>
      <w:r>
        <w:rPr>
          <w:spacing w:val="-4"/>
        </w:rPr>
        <w:t> </w:t>
      </w:r>
      <w:r>
        <w:rPr/>
        <w:t>cento),</w:t>
      </w:r>
      <w:r>
        <w:rPr>
          <w:spacing w:val="-3"/>
        </w:rPr>
        <w:t> </w:t>
      </w:r>
      <w:r>
        <w:rPr/>
        <w:t>alcançando-se assim,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meta</w:t>
      </w:r>
      <w:r>
        <w:rPr>
          <w:spacing w:val="-4"/>
        </w:rPr>
        <w:t> </w:t>
      </w:r>
      <w:r>
        <w:rPr/>
        <w:t>estipulada.</w:t>
      </w:r>
    </w:p>
    <w:p>
      <w:pPr>
        <w:spacing w:after="0" w:line="235" w:lineRule="auto"/>
        <w:jc w:val="both"/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11"/>
        <w:rPr>
          <w:sz w:val="15"/>
        </w:rPr>
      </w:pPr>
    </w:p>
    <w:p>
      <w:pPr>
        <w:spacing w:before="99" w:after="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14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INDICADORES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DESEMPENHO</w:t>
      </w:r>
    </w:p>
    <w:tbl>
      <w:tblPr>
        <w:tblW w:w="0" w:type="auto"/>
        <w:jc w:val="left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8"/>
        <w:gridCol w:w="720"/>
        <w:gridCol w:w="737"/>
        <w:gridCol w:w="660"/>
        <w:gridCol w:w="763"/>
        <w:gridCol w:w="626"/>
        <w:gridCol w:w="643"/>
        <w:gridCol w:w="677"/>
      </w:tblGrid>
      <w:tr>
        <w:trPr>
          <w:trHeight w:val="367" w:hRule="atLeast"/>
        </w:trPr>
        <w:tc>
          <w:tcPr>
            <w:tcW w:w="7784" w:type="dxa"/>
            <w:gridSpan w:val="8"/>
            <w:tcBorders>
              <w:right w:val="nil"/>
            </w:tcBorders>
            <w:shd w:val="clear" w:color="auto" w:fill="81D31A"/>
          </w:tcPr>
          <w:p>
            <w:pPr>
              <w:pStyle w:val="TableParagraph"/>
              <w:spacing w:before="109"/>
              <w:ind w:left="1188" w:right="118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Hospital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Estadual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Santa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Helena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Goiás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Dr.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Albanir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Faleiros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Machado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–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HERSO</w:t>
            </w:r>
          </w:p>
        </w:tc>
      </w:tr>
      <w:tr>
        <w:trPr>
          <w:trHeight w:val="290" w:hRule="atLeast"/>
        </w:trPr>
        <w:tc>
          <w:tcPr>
            <w:tcW w:w="7784" w:type="dxa"/>
            <w:gridSpan w:val="8"/>
            <w:tcBorders>
              <w:right w:val="single" w:sz="4" w:space="0" w:color="D3D3D3"/>
            </w:tcBorders>
          </w:tcPr>
          <w:p>
            <w:pPr>
              <w:pStyle w:val="TableParagraph"/>
              <w:spacing w:before="66"/>
              <w:ind w:left="2420" w:right="241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Indicadores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Desempenho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1º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termo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aditivo</w:t>
            </w:r>
          </w:p>
        </w:tc>
      </w:tr>
      <w:tr>
        <w:trPr>
          <w:trHeight w:val="272" w:hRule="atLeast"/>
        </w:trPr>
        <w:tc>
          <w:tcPr>
            <w:tcW w:w="2958" w:type="dxa"/>
            <w:vMerge w:val="restart"/>
            <w:shd w:val="clear" w:color="auto" w:fill="D9D9D9"/>
          </w:tcPr>
          <w:p>
            <w:pPr>
              <w:pStyle w:val="TableParagraph"/>
              <w:spacing w:before="4"/>
              <w:jc w:val="left"/>
              <w:rPr>
                <w:sz w:val="15"/>
              </w:rPr>
            </w:pPr>
          </w:p>
          <w:p>
            <w:pPr>
              <w:pStyle w:val="TableParagraph"/>
              <w:ind w:left="535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Indicadores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de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Desempenho</w:t>
            </w:r>
          </w:p>
        </w:tc>
        <w:tc>
          <w:tcPr>
            <w:tcW w:w="720" w:type="dxa"/>
            <w:vMerge w:val="restart"/>
            <w:shd w:val="clear" w:color="auto" w:fill="D9D9D9"/>
          </w:tcPr>
          <w:p>
            <w:pPr>
              <w:pStyle w:val="TableParagraph"/>
              <w:spacing w:line="290" w:lineRule="auto" w:before="91"/>
              <w:ind w:left="123" w:right="104" w:firstLine="77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Meta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Mensal</w:t>
            </w:r>
          </w:p>
        </w:tc>
        <w:tc>
          <w:tcPr>
            <w:tcW w:w="4106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57"/>
              <w:ind w:left="1644" w:right="16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REALIZADA</w:t>
            </w:r>
          </w:p>
        </w:tc>
      </w:tr>
      <w:tr>
        <w:trPr>
          <w:trHeight w:val="230" w:hRule="atLeast"/>
        </w:trPr>
        <w:tc>
          <w:tcPr>
            <w:tcW w:w="295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spacing w:before="40"/>
              <w:ind w:left="252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Jan</w:t>
            </w:r>
          </w:p>
        </w:tc>
        <w:tc>
          <w:tcPr>
            <w:tcW w:w="660" w:type="dxa"/>
            <w:shd w:val="clear" w:color="auto" w:fill="D9D9D9"/>
          </w:tcPr>
          <w:p>
            <w:pPr>
              <w:pStyle w:val="TableParagraph"/>
              <w:spacing w:before="40"/>
              <w:ind w:left="210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Fev</w:t>
            </w:r>
          </w:p>
        </w:tc>
        <w:tc>
          <w:tcPr>
            <w:tcW w:w="763" w:type="dxa"/>
            <w:shd w:val="clear" w:color="auto" w:fill="D9D9D9"/>
          </w:tcPr>
          <w:p>
            <w:pPr>
              <w:pStyle w:val="TableParagraph"/>
              <w:spacing w:before="40"/>
              <w:ind w:lef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Mar</w:t>
            </w:r>
          </w:p>
        </w:tc>
        <w:tc>
          <w:tcPr>
            <w:tcW w:w="626" w:type="dxa"/>
            <w:shd w:val="clear" w:color="auto" w:fill="D9D9D9"/>
          </w:tcPr>
          <w:p>
            <w:pPr>
              <w:pStyle w:val="TableParagraph"/>
              <w:spacing w:before="40"/>
              <w:ind w:left="168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Abril</w:t>
            </w:r>
          </w:p>
        </w:tc>
        <w:tc>
          <w:tcPr>
            <w:tcW w:w="643" w:type="dxa"/>
            <w:shd w:val="clear" w:color="auto" w:fill="D9D9D9"/>
          </w:tcPr>
          <w:p>
            <w:pPr>
              <w:pStyle w:val="TableParagraph"/>
              <w:spacing w:before="40"/>
              <w:ind w:left="34" w:righ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Maio</w:t>
            </w:r>
          </w:p>
        </w:tc>
        <w:tc>
          <w:tcPr>
            <w:tcW w:w="677" w:type="dxa"/>
            <w:shd w:val="clear" w:color="auto" w:fill="D9D9D9"/>
          </w:tcPr>
          <w:p>
            <w:pPr>
              <w:pStyle w:val="TableParagraph"/>
              <w:spacing w:before="40"/>
              <w:ind w:left="52" w:right="3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Jun</w:t>
            </w:r>
          </w:p>
        </w:tc>
      </w:tr>
      <w:tr>
        <w:trPr>
          <w:trHeight w:val="238" w:hRule="atLeast"/>
        </w:trPr>
        <w:tc>
          <w:tcPr>
            <w:tcW w:w="2958" w:type="dxa"/>
          </w:tcPr>
          <w:p>
            <w:pPr>
              <w:pStyle w:val="TableParagraph"/>
              <w:spacing w:before="40"/>
              <w:ind w:left="21" w:right="1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Taxa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Ocupação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Hospitalar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48"/>
              <w:ind w:left="158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≥85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%</w:t>
            </w:r>
          </w:p>
        </w:tc>
        <w:tc>
          <w:tcPr>
            <w:tcW w:w="737" w:type="dxa"/>
          </w:tcPr>
          <w:p>
            <w:pPr>
              <w:pStyle w:val="TableParagraph"/>
              <w:spacing w:before="48"/>
              <w:ind w:left="20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65,53</w:t>
            </w:r>
          </w:p>
        </w:tc>
        <w:tc>
          <w:tcPr>
            <w:tcW w:w="660" w:type="dxa"/>
          </w:tcPr>
          <w:p>
            <w:pPr>
              <w:pStyle w:val="TableParagraph"/>
              <w:spacing w:before="48"/>
              <w:ind w:left="15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60,94</w:t>
            </w:r>
          </w:p>
        </w:tc>
        <w:tc>
          <w:tcPr>
            <w:tcW w:w="763" w:type="dxa"/>
          </w:tcPr>
          <w:p>
            <w:pPr>
              <w:pStyle w:val="TableParagraph"/>
              <w:spacing w:before="48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65,57</w:t>
            </w:r>
          </w:p>
        </w:tc>
        <w:tc>
          <w:tcPr>
            <w:tcW w:w="626" w:type="dxa"/>
          </w:tcPr>
          <w:p>
            <w:pPr>
              <w:pStyle w:val="TableParagraph"/>
              <w:spacing w:before="48"/>
              <w:ind w:left="14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71,65</w:t>
            </w:r>
          </w:p>
        </w:tc>
        <w:tc>
          <w:tcPr>
            <w:tcW w:w="643" w:type="dxa"/>
          </w:tcPr>
          <w:p>
            <w:pPr>
              <w:pStyle w:val="TableParagraph"/>
              <w:spacing w:before="48"/>
              <w:ind w:left="35" w:right="26"/>
              <w:rPr>
                <w:sz w:val="13"/>
              </w:rPr>
            </w:pPr>
            <w:r>
              <w:rPr>
                <w:w w:val="105"/>
                <w:sz w:val="13"/>
              </w:rPr>
              <w:t>71,49</w:t>
            </w:r>
          </w:p>
        </w:tc>
        <w:tc>
          <w:tcPr>
            <w:tcW w:w="677" w:type="dxa"/>
          </w:tcPr>
          <w:p>
            <w:pPr>
              <w:pStyle w:val="TableParagraph"/>
              <w:spacing w:before="48"/>
              <w:ind w:left="52" w:right="42"/>
              <w:rPr>
                <w:sz w:val="13"/>
              </w:rPr>
            </w:pPr>
            <w:r>
              <w:rPr>
                <w:w w:val="105"/>
                <w:sz w:val="13"/>
              </w:rPr>
              <w:t>67,76</w:t>
            </w:r>
          </w:p>
        </w:tc>
      </w:tr>
      <w:tr>
        <w:trPr>
          <w:trHeight w:val="204" w:hRule="atLeast"/>
        </w:trPr>
        <w:tc>
          <w:tcPr>
            <w:tcW w:w="2958" w:type="dxa"/>
            <w:shd w:val="clear" w:color="auto" w:fill="D9D9D9"/>
          </w:tcPr>
          <w:p>
            <w:pPr>
              <w:pStyle w:val="TableParagraph"/>
              <w:spacing w:before="31"/>
              <w:ind w:left="20" w:right="2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Total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Pacientes-dia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31"/>
              <w:ind w:left="20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1.916</w:t>
            </w:r>
          </w:p>
        </w:tc>
        <w:tc>
          <w:tcPr>
            <w:tcW w:w="660" w:type="dxa"/>
          </w:tcPr>
          <w:p>
            <w:pPr>
              <w:pStyle w:val="TableParagraph"/>
              <w:spacing w:before="31"/>
              <w:ind w:left="15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1.588</w:t>
            </w:r>
          </w:p>
        </w:tc>
        <w:tc>
          <w:tcPr>
            <w:tcW w:w="763" w:type="dxa"/>
          </w:tcPr>
          <w:p>
            <w:pPr>
              <w:pStyle w:val="TableParagraph"/>
              <w:spacing w:before="31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1.885</w:t>
            </w:r>
          </w:p>
        </w:tc>
        <w:tc>
          <w:tcPr>
            <w:tcW w:w="626" w:type="dxa"/>
          </w:tcPr>
          <w:p>
            <w:pPr>
              <w:pStyle w:val="TableParagraph"/>
              <w:spacing w:before="31"/>
              <w:ind w:left="14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2.007</w:t>
            </w:r>
          </w:p>
        </w:tc>
        <w:tc>
          <w:tcPr>
            <w:tcW w:w="643" w:type="dxa"/>
          </w:tcPr>
          <w:p>
            <w:pPr>
              <w:pStyle w:val="TableParagraph"/>
              <w:spacing w:before="31"/>
              <w:ind w:left="35" w:right="26"/>
              <w:rPr>
                <w:sz w:val="13"/>
              </w:rPr>
            </w:pPr>
            <w:r>
              <w:rPr>
                <w:w w:val="105"/>
                <w:sz w:val="13"/>
              </w:rPr>
              <w:t>2.059</w:t>
            </w:r>
          </w:p>
        </w:tc>
        <w:tc>
          <w:tcPr>
            <w:tcW w:w="677" w:type="dxa"/>
          </w:tcPr>
          <w:p>
            <w:pPr>
              <w:pStyle w:val="TableParagraph"/>
              <w:spacing w:before="31"/>
              <w:ind w:left="52" w:right="42"/>
              <w:rPr>
                <w:sz w:val="13"/>
              </w:rPr>
            </w:pPr>
            <w:r>
              <w:rPr>
                <w:w w:val="105"/>
                <w:sz w:val="13"/>
              </w:rPr>
              <w:t>1.875</w:t>
            </w:r>
          </w:p>
        </w:tc>
      </w:tr>
      <w:tr>
        <w:trPr>
          <w:trHeight w:val="264" w:hRule="atLeast"/>
        </w:trPr>
        <w:tc>
          <w:tcPr>
            <w:tcW w:w="2958" w:type="dxa"/>
            <w:shd w:val="clear" w:color="auto" w:fill="D9D9D9"/>
          </w:tcPr>
          <w:p>
            <w:pPr>
              <w:pStyle w:val="TableParagraph"/>
              <w:spacing w:before="57"/>
              <w:ind w:left="21" w:right="1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Total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leitos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operacionais-dia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período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66"/>
              <w:ind w:left="20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2.924</w:t>
            </w:r>
          </w:p>
        </w:tc>
        <w:tc>
          <w:tcPr>
            <w:tcW w:w="660" w:type="dxa"/>
          </w:tcPr>
          <w:p>
            <w:pPr>
              <w:pStyle w:val="TableParagraph"/>
              <w:spacing w:before="66"/>
              <w:ind w:left="15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2.606</w:t>
            </w:r>
          </w:p>
        </w:tc>
        <w:tc>
          <w:tcPr>
            <w:tcW w:w="763" w:type="dxa"/>
          </w:tcPr>
          <w:p>
            <w:pPr>
              <w:pStyle w:val="TableParagraph"/>
              <w:spacing w:before="66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2.875</w:t>
            </w:r>
          </w:p>
        </w:tc>
        <w:tc>
          <w:tcPr>
            <w:tcW w:w="626" w:type="dxa"/>
          </w:tcPr>
          <w:p>
            <w:pPr>
              <w:pStyle w:val="TableParagraph"/>
              <w:spacing w:before="66"/>
              <w:ind w:left="14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2.801</w:t>
            </w:r>
          </w:p>
        </w:tc>
        <w:tc>
          <w:tcPr>
            <w:tcW w:w="643" w:type="dxa"/>
          </w:tcPr>
          <w:p>
            <w:pPr>
              <w:pStyle w:val="TableParagraph"/>
              <w:spacing w:before="66"/>
              <w:ind w:left="35" w:right="26"/>
              <w:rPr>
                <w:sz w:val="13"/>
              </w:rPr>
            </w:pPr>
            <w:r>
              <w:rPr>
                <w:w w:val="105"/>
                <w:sz w:val="13"/>
              </w:rPr>
              <w:t>2.880</w:t>
            </w:r>
          </w:p>
        </w:tc>
        <w:tc>
          <w:tcPr>
            <w:tcW w:w="677" w:type="dxa"/>
          </w:tcPr>
          <w:p>
            <w:pPr>
              <w:pStyle w:val="TableParagraph"/>
              <w:spacing w:before="66"/>
              <w:ind w:left="52" w:right="42"/>
              <w:rPr>
                <w:sz w:val="13"/>
              </w:rPr>
            </w:pPr>
            <w:r>
              <w:rPr>
                <w:w w:val="105"/>
                <w:sz w:val="13"/>
              </w:rPr>
              <w:t>2.767</w:t>
            </w:r>
          </w:p>
        </w:tc>
      </w:tr>
      <w:tr>
        <w:trPr>
          <w:trHeight w:val="281" w:hRule="atLeast"/>
        </w:trPr>
        <w:tc>
          <w:tcPr>
            <w:tcW w:w="2958" w:type="dxa"/>
          </w:tcPr>
          <w:p>
            <w:pPr>
              <w:pStyle w:val="TableParagraph"/>
              <w:spacing w:before="66"/>
              <w:ind w:left="21" w:right="1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Média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Permanência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Hospitalar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66"/>
              <w:ind w:left="10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≤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5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dias</w:t>
            </w:r>
          </w:p>
        </w:tc>
        <w:tc>
          <w:tcPr>
            <w:tcW w:w="737" w:type="dxa"/>
          </w:tcPr>
          <w:p>
            <w:pPr>
              <w:pStyle w:val="TableParagraph"/>
              <w:spacing w:before="74"/>
              <w:ind w:left="23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7,04</w:t>
            </w:r>
          </w:p>
        </w:tc>
        <w:tc>
          <w:tcPr>
            <w:tcW w:w="660" w:type="dxa"/>
          </w:tcPr>
          <w:p>
            <w:pPr>
              <w:pStyle w:val="TableParagraph"/>
              <w:spacing w:before="74"/>
              <w:ind w:left="20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5,82</w:t>
            </w:r>
          </w:p>
        </w:tc>
        <w:tc>
          <w:tcPr>
            <w:tcW w:w="763" w:type="dxa"/>
          </w:tcPr>
          <w:p>
            <w:pPr>
              <w:pStyle w:val="TableParagraph"/>
              <w:spacing w:before="74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6,33</w:t>
            </w:r>
          </w:p>
        </w:tc>
        <w:tc>
          <w:tcPr>
            <w:tcW w:w="626" w:type="dxa"/>
          </w:tcPr>
          <w:p>
            <w:pPr>
              <w:pStyle w:val="TableParagraph"/>
              <w:spacing w:before="74"/>
              <w:ind w:left="18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7,09</w:t>
            </w:r>
          </w:p>
        </w:tc>
        <w:tc>
          <w:tcPr>
            <w:tcW w:w="643" w:type="dxa"/>
          </w:tcPr>
          <w:p>
            <w:pPr>
              <w:pStyle w:val="TableParagraph"/>
              <w:spacing w:before="74"/>
              <w:ind w:left="35" w:right="17"/>
              <w:rPr>
                <w:sz w:val="13"/>
              </w:rPr>
            </w:pPr>
            <w:r>
              <w:rPr>
                <w:w w:val="105"/>
                <w:sz w:val="13"/>
              </w:rPr>
              <w:t>7,08</w:t>
            </w:r>
          </w:p>
        </w:tc>
        <w:tc>
          <w:tcPr>
            <w:tcW w:w="677" w:type="dxa"/>
          </w:tcPr>
          <w:p>
            <w:pPr>
              <w:pStyle w:val="TableParagraph"/>
              <w:spacing w:before="74"/>
              <w:ind w:left="52" w:right="33"/>
              <w:rPr>
                <w:sz w:val="13"/>
              </w:rPr>
            </w:pPr>
            <w:r>
              <w:rPr>
                <w:w w:val="105"/>
                <w:sz w:val="13"/>
              </w:rPr>
              <w:t>6,05</w:t>
            </w:r>
          </w:p>
        </w:tc>
      </w:tr>
      <w:tr>
        <w:trPr>
          <w:trHeight w:val="238" w:hRule="atLeast"/>
        </w:trPr>
        <w:tc>
          <w:tcPr>
            <w:tcW w:w="2958" w:type="dxa"/>
            <w:shd w:val="clear" w:color="auto" w:fill="D9D9D9"/>
          </w:tcPr>
          <w:p>
            <w:pPr>
              <w:pStyle w:val="TableParagraph"/>
              <w:spacing w:before="49"/>
              <w:ind w:left="20" w:right="2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Total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Pacientes-dia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49"/>
              <w:ind w:left="21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1916</w:t>
            </w:r>
          </w:p>
        </w:tc>
        <w:tc>
          <w:tcPr>
            <w:tcW w:w="660" w:type="dxa"/>
          </w:tcPr>
          <w:p>
            <w:pPr>
              <w:pStyle w:val="TableParagraph"/>
              <w:spacing w:before="49"/>
              <w:ind w:left="17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1588</w:t>
            </w:r>
          </w:p>
        </w:tc>
        <w:tc>
          <w:tcPr>
            <w:tcW w:w="763" w:type="dxa"/>
          </w:tcPr>
          <w:p>
            <w:pPr>
              <w:pStyle w:val="TableParagraph"/>
              <w:spacing w:before="49"/>
              <w:ind w:left="10"/>
              <w:rPr>
                <w:sz w:val="13"/>
              </w:rPr>
            </w:pPr>
            <w:r>
              <w:rPr>
                <w:w w:val="105"/>
                <w:sz w:val="13"/>
              </w:rPr>
              <w:t>1885</w:t>
            </w:r>
          </w:p>
        </w:tc>
        <w:tc>
          <w:tcPr>
            <w:tcW w:w="626" w:type="dxa"/>
          </w:tcPr>
          <w:p>
            <w:pPr>
              <w:pStyle w:val="TableParagraph"/>
              <w:spacing w:before="49"/>
              <w:ind w:left="14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2.007</w:t>
            </w:r>
          </w:p>
        </w:tc>
        <w:tc>
          <w:tcPr>
            <w:tcW w:w="643" w:type="dxa"/>
          </w:tcPr>
          <w:p>
            <w:pPr>
              <w:pStyle w:val="TableParagraph"/>
              <w:spacing w:before="49"/>
              <w:ind w:left="35" w:right="26"/>
              <w:rPr>
                <w:sz w:val="13"/>
              </w:rPr>
            </w:pPr>
            <w:r>
              <w:rPr>
                <w:w w:val="105"/>
                <w:sz w:val="13"/>
              </w:rPr>
              <w:t>2.059</w:t>
            </w:r>
          </w:p>
        </w:tc>
        <w:tc>
          <w:tcPr>
            <w:tcW w:w="677" w:type="dxa"/>
          </w:tcPr>
          <w:p>
            <w:pPr>
              <w:pStyle w:val="TableParagraph"/>
              <w:spacing w:before="49"/>
              <w:ind w:left="52" w:right="42"/>
              <w:rPr>
                <w:sz w:val="13"/>
              </w:rPr>
            </w:pPr>
            <w:r>
              <w:rPr>
                <w:w w:val="105"/>
                <w:sz w:val="13"/>
              </w:rPr>
              <w:t>1.875</w:t>
            </w:r>
          </w:p>
        </w:tc>
      </w:tr>
      <w:tr>
        <w:trPr>
          <w:trHeight w:val="238" w:hRule="atLeast"/>
        </w:trPr>
        <w:tc>
          <w:tcPr>
            <w:tcW w:w="2958" w:type="dxa"/>
            <w:shd w:val="clear" w:color="auto" w:fill="D9D9D9"/>
          </w:tcPr>
          <w:p>
            <w:pPr>
              <w:pStyle w:val="TableParagraph"/>
              <w:spacing w:before="48"/>
              <w:ind w:left="21" w:righ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Total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saídas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período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48"/>
              <w:ind w:left="234" w:right="225"/>
              <w:rPr>
                <w:sz w:val="13"/>
              </w:rPr>
            </w:pPr>
            <w:r>
              <w:rPr>
                <w:w w:val="105"/>
                <w:sz w:val="13"/>
              </w:rPr>
              <w:t>272</w:t>
            </w:r>
          </w:p>
        </w:tc>
        <w:tc>
          <w:tcPr>
            <w:tcW w:w="660" w:type="dxa"/>
          </w:tcPr>
          <w:p>
            <w:pPr>
              <w:pStyle w:val="TableParagraph"/>
              <w:spacing w:before="48"/>
              <w:ind w:left="21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273</w:t>
            </w:r>
          </w:p>
        </w:tc>
        <w:tc>
          <w:tcPr>
            <w:tcW w:w="763" w:type="dxa"/>
          </w:tcPr>
          <w:p>
            <w:pPr>
              <w:pStyle w:val="TableParagraph"/>
              <w:spacing w:before="48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298</w:t>
            </w:r>
          </w:p>
        </w:tc>
        <w:tc>
          <w:tcPr>
            <w:tcW w:w="626" w:type="dxa"/>
          </w:tcPr>
          <w:p>
            <w:pPr>
              <w:pStyle w:val="TableParagraph"/>
              <w:spacing w:before="48"/>
              <w:ind w:left="20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283</w:t>
            </w:r>
          </w:p>
        </w:tc>
        <w:tc>
          <w:tcPr>
            <w:tcW w:w="643" w:type="dxa"/>
          </w:tcPr>
          <w:p>
            <w:pPr>
              <w:pStyle w:val="TableParagraph"/>
              <w:spacing w:before="48"/>
              <w:ind w:left="35" w:right="16"/>
              <w:rPr>
                <w:sz w:val="13"/>
              </w:rPr>
            </w:pPr>
            <w:r>
              <w:rPr>
                <w:w w:val="105"/>
                <w:sz w:val="13"/>
              </w:rPr>
              <w:t>289</w:t>
            </w:r>
          </w:p>
        </w:tc>
        <w:tc>
          <w:tcPr>
            <w:tcW w:w="677" w:type="dxa"/>
          </w:tcPr>
          <w:p>
            <w:pPr>
              <w:pStyle w:val="TableParagraph"/>
              <w:spacing w:before="48"/>
              <w:ind w:left="52" w:right="32"/>
              <w:rPr>
                <w:sz w:val="13"/>
              </w:rPr>
            </w:pPr>
            <w:r>
              <w:rPr>
                <w:w w:val="105"/>
                <w:sz w:val="13"/>
              </w:rPr>
              <w:t>269</w:t>
            </w:r>
          </w:p>
        </w:tc>
      </w:tr>
      <w:tr>
        <w:trPr>
          <w:trHeight w:val="281" w:hRule="atLeast"/>
        </w:trPr>
        <w:tc>
          <w:tcPr>
            <w:tcW w:w="2958" w:type="dxa"/>
          </w:tcPr>
          <w:p>
            <w:pPr>
              <w:pStyle w:val="TableParagraph"/>
              <w:spacing w:before="66"/>
              <w:ind w:left="21" w:right="1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Índice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Intervalo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Substituição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(horas)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66"/>
              <w:ind w:left="24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≤21</w:t>
            </w:r>
          </w:p>
        </w:tc>
        <w:tc>
          <w:tcPr>
            <w:tcW w:w="737" w:type="dxa"/>
          </w:tcPr>
          <w:p>
            <w:pPr>
              <w:pStyle w:val="TableParagraph"/>
              <w:spacing w:before="74"/>
              <w:ind w:left="10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88:48:00</w:t>
            </w:r>
          </w:p>
        </w:tc>
        <w:tc>
          <w:tcPr>
            <w:tcW w:w="660" w:type="dxa"/>
          </w:tcPr>
          <w:p>
            <w:pPr>
              <w:pStyle w:val="TableParagraph"/>
              <w:spacing w:before="74"/>
              <w:ind w:right="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89:31:12</w:t>
            </w:r>
          </w:p>
        </w:tc>
        <w:tc>
          <w:tcPr>
            <w:tcW w:w="763" w:type="dxa"/>
          </w:tcPr>
          <w:p>
            <w:pPr>
              <w:pStyle w:val="TableParagraph"/>
              <w:spacing w:before="74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79:40:48</w:t>
            </w:r>
          </w:p>
        </w:tc>
        <w:tc>
          <w:tcPr>
            <w:tcW w:w="626" w:type="dxa"/>
          </w:tcPr>
          <w:p>
            <w:pPr>
              <w:pStyle w:val="TableParagraph"/>
              <w:spacing w:before="74"/>
              <w:ind w:right="3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67:19:12</w:t>
            </w:r>
          </w:p>
        </w:tc>
        <w:tc>
          <w:tcPr>
            <w:tcW w:w="643" w:type="dxa"/>
          </w:tcPr>
          <w:p>
            <w:pPr>
              <w:pStyle w:val="TableParagraph"/>
              <w:spacing w:before="74"/>
              <w:ind w:left="35" w:right="26"/>
              <w:rPr>
                <w:sz w:val="13"/>
              </w:rPr>
            </w:pPr>
            <w:r>
              <w:rPr>
                <w:w w:val="105"/>
                <w:sz w:val="13"/>
              </w:rPr>
              <w:t>67:55:12</w:t>
            </w:r>
          </w:p>
        </w:tc>
        <w:tc>
          <w:tcPr>
            <w:tcW w:w="677" w:type="dxa"/>
          </w:tcPr>
          <w:p>
            <w:pPr>
              <w:pStyle w:val="TableParagraph"/>
              <w:spacing w:before="74"/>
              <w:ind w:left="52" w:right="43"/>
              <w:rPr>
                <w:sz w:val="13"/>
              </w:rPr>
            </w:pPr>
            <w:r>
              <w:rPr>
                <w:w w:val="105"/>
                <w:sz w:val="13"/>
              </w:rPr>
              <w:t>69:07:12</w:t>
            </w:r>
          </w:p>
        </w:tc>
      </w:tr>
      <w:tr>
        <w:trPr>
          <w:trHeight w:val="213" w:hRule="atLeast"/>
        </w:trPr>
        <w:tc>
          <w:tcPr>
            <w:tcW w:w="2958" w:type="dxa"/>
            <w:shd w:val="clear" w:color="auto" w:fill="D9D9D9"/>
          </w:tcPr>
          <w:p>
            <w:pPr>
              <w:pStyle w:val="TableParagraph"/>
              <w:spacing w:before="32"/>
              <w:ind w:left="21" w:right="2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Taxa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Ocupação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Hospitalar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40"/>
              <w:ind w:left="14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65,53%</w:t>
            </w:r>
          </w:p>
        </w:tc>
        <w:tc>
          <w:tcPr>
            <w:tcW w:w="660" w:type="dxa"/>
          </w:tcPr>
          <w:p>
            <w:pPr>
              <w:pStyle w:val="TableParagraph"/>
              <w:spacing w:before="40"/>
              <w:ind w:right="8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60,94%</w:t>
            </w:r>
          </w:p>
        </w:tc>
        <w:tc>
          <w:tcPr>
            <w:tcW w:w="763" w:type="dxa"/>
          </w:tcPr>
          <w:p>
            <w:pPr>
              <w:pStyle w:val="TableParagraph"/>
              <w:spacing w:before="30"/>
              <w:ind w:left="17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65,57%</w:t>
            </w:r>
          </w:p>
        </w:tc>
        <w:tc>
          <w:tcPr>
            <w:tcW w:w="626" w:type="dxa"/>
          </w:tcPr>
          <w:p>
            <w:pPr>
              <w:pStyle w:val="TableParagraph"/>
              <w:spacing w:before="30"/>
              <w:ind w:left="133"/>
              <w:jc w:val="lef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71,65%</w:t>
            </w:r>
          </w:p>
        </w:tc>
        <w:tc>
          <w:tcPr>
            <w:tcW w:w="643" w:type="dxa"/>
          </w:tcPr>
          <w:p>
            <w:pPr>
              <w:pStyle w:val="TableParagraph"/>
              <w:spacing w:before="30"/>
              <w:ind w:left="35" w:right="23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71%</w:t>
            </w:r>
          </w:p>
        </w:tc>
        <w:tc>
          <w:tcPr>
            <w:tcW w:w="677" w:type="dxa"/>
          </w:tcPr>
          <w:p>
            <w:pPr>
              <w:pStyle w:val="TableParagraph"/>
              <w:spacing w:before="30"/>
              <w:ind w:left="52" w:right="40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68%</w:t>
            </w:r>
          </w:p>
        </w:tc>
      </w:tr>
      <w:tr>
        <w:trPr>
          <w:trHeight w:val="247" w:hRule="atLeast"/>
        </w:trPr>
        <w:tc>
          <w:tcPr>
            <w:tcW w:w="2958" w:type="dxa"/>
            <w:shd w:val="clear" w:color="auto" w:fill="D9D9D9"/>
          </w:tcPr>
          <w:p>
            <w:pPr>
              <w:pStyle w:val="TableParagraph"/>
              <w:spacing w:before="48"/>
              <w:ind w:left="21" w:right="14"/>
              <w:rPr>
                <w:sz w:val="13"/>
              </w:rPr>
            </w:pPr>
            <w:r>
              <w:rPr>
                <w:w w:val="105"/>
                <w:sz w:val="13"/>
              </w:rPr>
              <w:t>Média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Permanência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Hospitalar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47"/>
              <w:ind w:right="30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7,04</w:t>
            </w:r>
          </w:p>
        </w:tc>
        <w:tc>
          <w:tcPr>
            <w:tcW w:w="660" w:type="dxa"/>
          </w:tcPr>
          <w:p>
            <w:pPr>
              <w:pStyle w:val="TableParagraph"/>
              <w:spacing w:before="57"/>
              <w:ind w:left="20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5,82</w:t>
            </w:r>
          </w:p>
        </w:tc>
        <w:tc>
          <w:tcPr>
            <w:tcW w:w="763" w:type="dxa"/>
          </w:tcPr>
          <w:p>
            <w:pPr>
              <w:pStyle w:val="TableParagraph"/>
              <w:spacing w:before="57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6,33</w:t>
            </w:r>
          </w:p>
        </w:tc>
        <w:tc>
          <w:tcPr>
            <w:tcW w:w="626" w:type="dxa"/>
          </w:tcPr>
          <w:p>
            <w:pPr>
              <w:pStyle w:val="TableParagraph"/>
              <w:spacing w:before="57"/>
              <w:ind w:left="18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7,09</w:t>
            </w:r>
          </w:p>
        </w:tc>
        <w:tc>
          <w:tcPr>
            <w:tcW w:w="643" w:type="dxa"/>
          </w:tcPr>
          <w:p>
            <w:pPr>
              <w:pStyle w:val="TableParagraph"/>
              <w:spacing w:before="57"/>
              <w:ind w:left="35" w:right="17"/>
              <w:rPr>
                <w:sz w:val="13"/>
              </w:rPr>
            </w:pPr>
            <w:r>
              <w:rPr>
                <w:w w:val="105"/>
                <w:sz w:val="13"/>
              </w:rPr>
              <w:t>7,08</w:t>
            </w:r>
          </w:p>
        </w:tc>
        <w:tc>
          <w:tcPr>
            <w:tcW w:w="677" w:type="dxa"/>
          </w:tcPr>
          <w:p>
            <w:pPr>
              <w:pStyle w:val="TableParagraph"/>
              <w:spacing w:before="57"/>
              <w:ind w:left="52" w:right="33"/>
              <w:rPr>
                <w:sz w:val="13"/>
              </w:rPr>
            </w:pPr>
            <w:r>
              <w:rPr>
                <w:w w:val="105"/>
                <w:sz w:val="13"/>
              </w:rPr>
              <w:t>6,05</w:t>
            </w:r>
          </w:p>
        </w:tc>
      </w:tr>
      <w:tr>
        <w:trPr>
          <w:trHeight w:val="238" w:hRule="atLeast"/>
        </w:trPr>
        <w:tc>
          <w:tcPr>
            <w:tcW w:w="2958" w:type="dxa"/>
          </w:tcPr>
          <w:p>
            <w:pPr>
              <w:pStyle w:val="TableParagraph"/>
              <w:spacing w:before="40"/>
              <w:ind w:left="21" w:right="1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Taxa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Readmissão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em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UTI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(48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horas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)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49"/>
              <w:ind w:left="209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≤5%</w:t>
            </w:r>
          </w:p>
        </w:tc>
        <w:tc>
          <w:tcPr>
            <w:tcW w:w="737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1,82%</w:t>
            </w:r>
          </w:p>
        </w:tc>
        <w:tc>
          <w:tcPr>
            <w:tcW w:w="660" w:type="dxa"/>
          </w:tcPr>
          <w:p>
            <w:pPr>
              <w:pStyle w:val="TableParagraph"/>
              <w:spacing w:before="38"/>
              <w:ind w:left="176"/>
              <w:jc w:val="lef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2,22%</w:t>
            </w:r>
          </w:p>
        </w:tc>
        <w:tc>
          <w:tcPr>
            <w:tcW w:w="763" w:type="dxa"/>
          </w:tcPr>
          <w:p>
            <w:pPr>
              <w:pStyle w:val="TableParagraph"/>
              <w:spacing w:before="49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1,31</w:t>
            </w:r>
          </w:p>
        </w:tc>
        <w:tc>
          <w:tcPr>
            <w:tcW w:w="626" w:type="dxa"/>
          </w:tcPr>
          <w:p>
            <w:pPr>
              <w:pStyle w:val="TableParagraph"/>
              <w:spacing w:line="137" w:lineRule="exact" w:before="81"/>
              <w:ind w:right="11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1,39%</w:t>
            </w:r>
          </w:p>
        </w:tc>
        <w:tc>
          <w:tcPr>
            <w:tcW w:w="643" w:type="dxa"/>
          </w:tcPr>
          <w:p>
            <w:pPr>
              <w:pStyle w:val="TableParagraph"/>
              <w:spacing w:before="38"/>
              <w:ind w:left="34" w:right="26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1,23%</w:t>
            </w:r>
          </w:p>
        </w:tc>
        <w:tc>
          <w:tcPr>
            <w:tcW w:w="677" w:type="dxa"/>
          </w:tcPr>
          <w:p>
            <w:pPr>
              <w:pStyle w:val="TableParagraph"/>
              <w:spacing w:before="38"/>
              <w:ind w:left="52" w:right="43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2,02%</w:t>
            </w:r>
          </w:p>
        </w:tc>
      </w:tr>
      <w:tr>
        <w:trPr>
          <w:trHeight w:val="213" w:hRule="atLeast"/>
        </w:trPr>
        <w:tc>
          <w:tcPr>
            <w:tcW w:w="2958" w:type="dxa"/>
          </w:tcPr>
          <w:p>
            <w:pPr>
              <w:pStyle w:val="TableParagraph"/>
              <w:spacing w:before="31"/>
              <w:ind w:left="21" w:righ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Nº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retornos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em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até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48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horas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40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660" w:type="dxa"/>
          </w:tcPr>
          <w:p>
            <w:pPr>
              <w:pStyle w:val="TableParagraph"/>
              <w:spacing w:before="40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763" w:type="dxa"/>
          </w:tcPr>
          <w:p>
            <w:pPr>
              <w:pStyle w:val="TableParagraph"/>
              <w:spacing w:before="40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626" w:type="dxa"/>
          </w:tcPr>
          <w:p>
            <w:pPr>
              <w:pStyle w:val="TableParagraph"/>
              <w:spacing w:before="40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643" w:type="dxa"/>
          </w:tcPr>
          <w:p>
            <w:pPr>
              <w:pStyle w:val="TableParagraph"/>
              <w:spacing w:before="40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677" w:type="dxa"/>
          </w:tcPr>
          <w:p>
            <w:pPr>
              <w:pStyle w:val="TableParagraph"/>
              <w:spacing w:before="40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</w:tr>
      <w:tr>
        <w:trPr>
          <w:trHeight w:val="212" w:hRule="atLeast"/>
        </w:trPr>
        <w:tc>
          <w:tcPr>
            <w:tcW w:w="2958" w:type="dxa"/>
          </w:tcPr>
          <w:p>
            <w:pPr>
              <w:pStyle w:val="TableParagraph"/>
              <w:spacing w:before="31"/>
              <w:ind w:left="20" w:right="21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Nº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saídas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UTI,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alta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29"/>
              <w:ind w:right="3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55</w:t>
            </w:r>
          </w:p>
        </w:tc>
        <w:tc>
          <w:tcPr>
            <w:tcW w:w="660" w:type="dxa"/>
          </w:tcPr>
          <w:p>
            <w:pPr>
              <w:pStyle w:val="TableParagraph"/>
              <w:spacing w:before="40"/>
              <w:ind w:left="234" w:right="224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763" w:type="dxa"/>
          </w:tcPr>
          <w:p>
            <w:pPr>
              <w:pStyle w:val="TableParagraph"/>
              <w:spacing w:before="40"/>
              <w:ind w:left="10"/>
              <w:rPr>
                <w:sz w:val="13"/>
              </w:rPr>
            </w:pPr>
            <w:r>
              <w:rPr>
                <w:w w:val="105"/>
                <w:sz w:val="13"/>
              </w:rPr>
              <w:t>76</w:t>
            </w:r>
          </w:p>
        </w:tc>
        <w:tc>
          <w:tcPr>
            <w:tcW w:w="626" w:type="dxa"/>
          </w:tcPr>
          <w:p>
            <w:pPr>
              <w:pStyle w:val="TableParagraph"/>
              <w:spacing w:before="40"/>
              <w:ind w:left="11"/>
              <w:rPr>
                <w:sz w:val="13"/>
              </w:rPr>
            </w:pPr>
            <w:r>
              <w:rPr>
                <w:w w:val="105"/>
                <w:sz w:val="13"/>
              </w:rPr>
              <w:t>72</w:t>
            </w:r>
          </w:p>
        </w:tc>
        <w:tc>
          <w:tcPr>
            <w:tcW w:w="643" w:type="dxa"/>
          </w:tcPr>
          <w:p>
            <w:pPr>
              <w:pStyle w:val="TableParagraph"/>
              <w:spacing w:before="40"/>
              <w:ind w:left="35" w:right="24"/>
              <w:rPr>
                <w:sz w:val="13"/>
              </w:rPr>
            </w:pPr>
            <w:r>
              <w:rPr>
                <w:w w:val="105"/>
                <w:sz w:val="13"/>
              </w:rPr>
              <w:t>81</w:t>
            </w:r>
          </w:p>
        </w:tc>
        <w:tc>
          <w:tcPr>
            <w:tcW w:w="677" w:type="dxa"/>
          </w:tcPr>
          <w:p>
            <w:pPr>
              <w:pStyle w:val="TableParagraph"/>
              <w:spacing w:before="40"/>
              <w:ind w:left="52" w:right="41"/>
              <w:rPr>
                <w:sz w:val="13"/>
              </w:rPr>
            </w:pPr>
            <w:r>
              <w:rPr>
                <w:w w:val="105"/>
                <w:sz w:val="13"/>
              </w:rPr>
              <w:t>99</w:t>
            </w:r>
          </w:p>
        </w:tc>
      </w:tr>
      <w:tr>
        <w:trPr>
          <w:trHeight w:val="230" w:hRule="atLeast"/>
        </w:trPr>
        <w:tc>
          <w:tcPr>
            <w:tcW w:w="2958" w:type="dxa"/>
          </w:tcPr>
          <w:p>
            <w:pPr>
              <w:pStyle w:val="TableParagraph"/>
              <w:spacing w:before="40"/>
              <w:ind w:left="21" w:right="2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Taxa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Readmissão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Hospitalar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(29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dias)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40"/>
              <w:ind w:left="175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≤20%</w:t>
            </w:r>
          </w:p>
        </w:tc>
        <w:tc>
          <w:tcPr>
            <w:tcW w:w="737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2,76%</w:t>
            </w:r>
          </w:p>
        </w:tc>
        <w:tc>
          <w:tcPr>
            <w:tcW w:w="660" w:type="dxa"/>
          </w:tcPr>
          <w:p>
            <w:pPr>
              <w:pStyle w:val="TableParagraph"/>
              <w:spacing w:before="38"/>
              <w:ind w:left="167"/>
              <w:jc w:val="left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0,38%</w:t>
            </w:r>
          </w:p>
        </w:tc>
        <w:tc>
          <w:tcPr>
            <w:tcW w:w="763" w:type="dxa"/>
          </w:tcPr>
          <w:p>
            <w:pPr>
              <w:pStyle w:val="TableParagraph"/>
              <w:spacing w:before="49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1,28</w:t>
            </w:r>
          </w:p>
        </w:tc>
        <w:tc>
          <w:tcPr>
            <w:tcW w:w="626" w:type="dxa"/>
          </w:tcPr>
          <w:p>
            <w:pPr>
              <w:pStyle w:val="TableParagraph"/>
              <w:spacing w:line="137" w:lineRule="exact" w:before="73"/>
              <w:ind w:right="11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1,79%</w:t>
            </w:r>
          </w:p>
        </w:tc>
        <w:tc>
          <w:tcPr>
            <w:tcW w:w="643" w:type="dxa"/>
          </w:tcPr>
          <w:p>
            <w:pPr>
              <w:pStyle w:val="TableParagraph"/>
              <w:spacing w:before="38"/>
              <w:ind w:left="34" w:right="26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1,68%</w:t>
            </w:r>
          </w:p>
        </w:tc>
        <w:tc>
          <w:tcPr>
            <w:tcW w:w="677" w:type="dxa"/>
          </w:tcPr>
          <w:p>
            <w:pPr>
              <w:pStyle w:val="TableParagraph"/>
              <w:spacing w:before="38"/>
              <w:ind w:left="52" w:right="43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1,94%</w:t>
            </w:r>
          </w:p>
        </w:tc>
      </w:tr>
      <w:tr>
        <w:trPr>
          <w:trHeight w:val="367" w:hRule="atLeast"/>
        </w:trPr>
        <w:tc>
          <w:tcPr>
            <w:tcW w:w="2958" w:type="dxa"/>
            <w:shd w:val="clear" w:color="auto" w:fill="D9D9D9"/>
          </w:tcPr>
          <w:p>
            <w:pPr>
              <w:pStyle w:val="TableParagraph"/>
              <w:spacing w:line="170" w:lineRule="atLeast" w:before="2"/>
              <w:ind w:left="775" w:right="3" w:hanging="661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Nº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pacientes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readmitidos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entre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0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29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dias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última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alta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hospitalar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117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660" w:type="dxa"/>
          </w:tcPr>
          <w:p>
            <w:pPr>
              <w:pStyle w:val="TableParagraph"/>
              <w:spacing w:before="117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763" w:type="dxa"/>
          </w:tcPr>
          <w:p>
            <w:pPr>
              <w:pStyle w:val="TableParagraph"/>
              <w:spacing w:before="117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626" w:type="dxa"/>
          </w:tcPr>
          <w:p>
            <w:pPr>
              <w:pStyle w:val="TableParagraph"/>
              <w:spacing w:before="117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643" w:type="dxa"/>
          </w:tcPr>
          <w:p>
            <w:pPr>
              <w:pStyle w:val="TableParagraph"/>
              <w:spacing w:before="117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677" w:type="dxa"/>
          </w:tcPr>
          <w:p>
            <w:pPr>
              <w:pStyle w:val="TableParagraph"/>
              <w:spacing w:before="117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</w:tr>
      <w:tr>
        <w:trPr>
          <w:trHeight w:val="238" w:hRule="atLeast"/>
        </w:trPr>
        <w:tc>
          <w:tcPr>
            <w:tcW w:w="2958" w:type="dxa"/>
            <w:shd w:val="clear" w:color="auto" w:fill="D9D9D9"/>
          </w:tcPr>
          <w:p>
            <w:pPr>
              <w:pStyle w:val="TableParagraph"/>
              <w:spacing w:before="48"/>
              <w:ind w:left="21" w:righ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Nº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total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atendimentos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38"/>
              <w:ind w:right="35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289</w:t>
            </w:r>
          </w:p>
        </w:tc>
        <w:tc>
          <w:tcPr>
            <w:tcW w:w="660" w:type="dxa"/>
          </w:tcPr>
          <w:p>
            <w:pPr>
              <w:pStyle w:val="TableParagraph"/>
              <w:spacing w:before="48"/>
              <w:ind w:left="21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262</w:t>
            </w:r>
          </w:p>
        </w:tc>
        <w:tc>
          <w:tcPr>
            <w:tcW w:w="763" w:type="dxa"/>
          </w:tcPr>
          <w:p>
            <w:pPr>
              <w:pStyle w:val="TableParagraph"/>
              <w:spacing w:before="48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311</w:t>
            </w:r>
          </w:p>
        </w:tc>
        <w:tc>
          <w:tcPr>
            <w:tcW w:w="626" w:type="dxa"/>
          </w:tcPr>
          <w:p>
            <w:pPr>
              <w:pStyle w:val="TableParagraph"/>
              <w:spacing w:before="48"/>
              <w:ind w:left="20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280</w:t>
            </w:r>
          </w:p>
        </w:tc>
        <w:tc>
          <w:tcPr>
            <w:tcW w:w="643" w:type="dxa"/>
          </w:tcPr>
          <w:p>
            <w:pPr>
              <w:pStyle w:val="TableParagraph"/>
              <w:spacing w:before="48"/>
              <w:ind w:left="35" w:right="16"/>
              <w:rPr>
                <w:sz w:val="13"/>
              </w:rPr>
            </w:pPr>
            <w:r>
              <w:rPr>
                <w:w w:val="105"/>
                <w:sz w:val="13"/>
              </w:rPr>
              <w:t>296</w:t>
            </w:r>
          </w:p>
        </w:tc>
        <w:tc>
          <w:tcPr>
            <w:tcW w:w="677" w:type="dxa"/>
          </w:tcPr>
          <w:p>
            <w:pPr>
              <w:pStyle w:val="TableParagraph"/>
              <w:spacing w:before="48"/>
              <w:ind w:left="52" w:right="32"/>
              <w:rPr>
                <w:sz w:val="13"/>
              </w:rPr>
            </w:pPr>
            <w:r>
              <w:rPr>
                <w:w w:val="105"/>
                <w:sz w:val="13"/>
              </w:rPr>
              <w:t>309</w:t>
            </w:r>
          </w:p>
        </w:tc>
      </w:tr>
      <w:tr>
        <w:trPr>
          <w:trHeight w:val="170" w:hRule="atLeast"/>
        </w:trPr>
        <w:tc>
          <w:tcPr>
            <w:tcW w:w="2958" w:type="dxa"/>
          </w:tcPr>
          <w:p>
            <w:pPr>
              <w:pStyle w:val="TableParagraph"/>
              <w:spacing w:line="136" w:lineRule="exact" w:before="14"/>
              <w:ind w:left="21" w:right="2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Percentual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Ocorrência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Glosas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no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SIH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-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line="136" w:lineRule="exact" w:before="14"/>
              <w:ind w:left="192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≤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1%</w:t>
            </w:r>
          </w:p>
        </w:tc>
        <w:tc>
          <w:tcPr>
            <w:tcW w:w="737" w:type="dxa"/>
          </w:tcPr>
          <w:p>
            <w:pPr>
              <w:pStyle w:val="TableParagraph"/>
              <w:spacing w:line="136" w:lineRule="exact" w:before="14"/>
              <w:ind w:left="1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1,96%</w:t>
            </w:r>
          </w:p>
        </w:tc>
        <w:tc>
          <w:tcPr>
            <w:tcW w:w="660" w:type="dxa"/>
          </w:tcPr>
          <w:p>
            <w:pPr>
              <w:pStyle w:val="TableParagraph"/>
              <w:spacing w:line="136" w:lineRule="exact" w:before="14"/>
              <w:ind w:left="20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2,12</w:t>
            </w:r>
          </w:p>
        </w:tc>
        <w:tc>
          <w:tcPr>
            <w:tcW w:w="763" w:type="dxa"/>
          </w:tcPr>
          <w:p>
            <w:pPr>
              <w:pStyle w:val="TableParagraph"/>
              <w:spacing w:line="126" w:lineRule="exact" w:before="24"/>
              <w:ind w:left="4"/>
              <w:rPr>
                <w:sz w:val="11"/>
              </w:rPr>
            </w:pPr>
            <w:r>
              <w:rPr>
                <w:sz w:val="11"/>
              </w:rPr>
              <w:t>3,17</w:t>
            </w:r>
          </w:p>
        </w:tc>
        <w:tc>
          <w:tcPr>
            <w:tcW w:w="626" w:type="dxa"/>
          </w:tcPr>
          <w:p>
            <w:pPr>
              <w:pStyle w:val="TableParagraph"/>
              <w:spacing w:line="126" w:lineRule="exact" w:before="24"/>
              <w:ind w:left="202"/>
              <w:jc w:val="left"/>
              <w:rPr>
                <w:sz w:val="11"/>
              </w:rPr>
            </w:pPr>
            <w:r>
              <w:rPr>
                <w:sz w:val="11"/>
              </w:rPr>
              <w:t>6,21</w:t>
            </w:r>
          </w:p>
        </w:tc>
        <w:tc>
          <w:tcPr>
            <w:tcW w:w="643" w:type="dxa"/>
          </w:tcPr>
          <w:p>
            <w:pPr>
              <w:pStyle w:val="TableParagraph"/>
              <w:spacing w:line="146" w:lineRule="exact" w:before="4"/>
              <w:ind w:left="34" w:right="26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5,54%</w:t>
            </w:r>
          </w:p>
        </w:tc>
        <w:tc>
          <w:tcPr>
            <w:tcW w:w="677" w:type="dxa"/>
            <w:shd w:val="clear" w:color="auto" w:fill="FFFF00"/>
          </w:tcPr>
          <w:p>
            <w:pPr>
              <w:pStyle w:val="TableParagraph"/>
              <w:spacing w:line="146" w:lineRule="exact" w:before="4"/>
              <w:ind w:left="52" w:right="42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julho</w:t>
            </w:r>
          </w:p>
        </w:tc>
      </w:tr>
      <w:tr>
        <w:trPr>
          <w:trHeight w:val="169" w:hRule="atLeast"/>
        </w:trPr>
        <w:tc>
          <w:tcPr>
            <w:tcW w:w="2958" w:type="dxa"/>
            <w:shd w:val="clear" w:color="auto" w:fill="D9D9D9"/>
          </w:tcPr>
          <w:p>
            <w:pPr>
              <w:pStyle w:val="TableParagraph"/>
              <w:spacing w:line="136" w:lineRule="exact" w:before="14"/>
              <w:ind w:left="21" w:righ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Total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 procedimentos </w:t>
            </w:r>
            <w:r>
              <w:rPr>
                <w:spacing w:val="-1"/>
                <w:w w:val="105"/>
                <w:sz w:val="13"/>
              </w:rPr>
              <w:t>rejeitados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no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SIH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line="146" w:lineRule="exact" w:before="4"/>
              <w:ind w:right="29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8"/>
                <w:sz w:val="13"/>
              </w:rPr>
              <w:t>9</w:t>
            </w:r>
          </w:p>
        </w:tc>
        <w:tc>
          <w:tcPr>
            <w:tcW w:w="660" w:type="dxa"/>
          </w:tcPr>
          <w:p>
            <w:pPr>
              <w:pStyle w:val="TableParagraph"/>
              <w:spacing w:line="136" w:lineRule="exact" w:before="14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763" w:type="dxa"/>
          </w:tcPr>
          <w:p>
            <w:pPr>
              <w:pStyle w:val="TableParagraph"/>
              <w:spacing w:line="125" w:lineRule="exact" w:before="24"/>
              <w:ind w:left="11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626" w:type="dxa"/>
          </w:tcPr>
          <w:p>
            <w:pPr>
              <w:pStyle w:val="TableParagraph"/>
              <w:spacing w:line="125" w:lineRule="exact" w:before="24"/>
              <w:ind w:left="11"/>
              <w:rPr>
                <w:sz w:val="11"/>
              </w:rPr>
            </w:pPr>
            <w:r>
              <w:rPr>
                <w:sz w:val="11"/>
              </w:rPr>
              <w:t>21</w:t>
            </w:r>
          </w:p>
        </w:tc>
        <w:tc>
          <w:tcPr>
            <w:tcW w:w="643" w:type="dxa"/>
          </w:tcPr>
          <w:p>
            <w:pPr>
              <w:pStyle w:val="TableParagraph"/>
              <w:spacing w:line="136" w:lineRule="exact" w:before="14"/>
              <w:ind w:left="35" w:right="24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677" w:type="dxa"/>
            <w:shd w:val="clear" w:color="auto" w:fill="FFFF00"/>
          </w:tcPr>
          <w:p>
            <w:pPr>
              <w:pStyle w:val="TableParagraph"/>
              <w:spacing w:line="136" w:lineRule="exact" w:before="14"/>
              <w:ind w:left="52" w:right="33"/>
              <w:rPr>
                <w:sz w:val="13"/>
              </w:rPr>
            </w:pPr>
            <w:r>
              <w:rPr>
                <w:w w:val="105"/>
                <w:sz w:val="13"/>
              </w:rPr>
              <w:t>julho</w:t>
            </w:r>
          </w:p>
        </w:tc>
      </w:tr>
      <w:tr>
        <w:trPr>
          <w:trHeight w:val="169" w:hRule="atLeast"/>
        </w:trPr>
        <w:tc>
          <w:tcPr>
            <w:tcW w:w="2958" w:type="dxa"/>
            <w:shd w:val="clear" w:color="auto" w:fill="D9D9D9"/>
          </w:tcPr>
          <w:p>
            <w:pPr>
              <w:pStyle w:val="TableParagraph"/>
              <w:spacing w:line="136" w:lineRule="exact" w:before="14"/>
              <w:ind w:left="21" w:right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Total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procedimentos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apresentados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SIH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line="146" w:lineRule="exact" w:before="4"/>
              <w:ind w:right="35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460</w:t>
            </w:r>
          </w:p>
        </w:tc>
        <w:tc>
          <w:tcPr>
            <w:tcW w:w="660" w:type="dxa"/>
          </w:tcPr>
          <w:p>
            <w:pPr>
              <w:pStyle w:val="TableParagraph"/>
              <w:spacing w:line="146" w:lineRule="exact" w:before="4"/>
              <w:ind w:right="3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330</w:t>
            </w:r>
          </w:p>
        </w:tc>
        <w:tc>
          <w:tcPr>
            <w:tcW w:w="763" w:type="dxa"/>
          </w:tcPr>
          <w:p>
            <w:pPr>
              <w:pStyle w:val="TableParagraph"/>
              <w:spacing w:line="125" w:lineRule="exact" w:before="24"/>
              <w:ind w:left="2"/>
              <w:rPr>
                <w:sz w:val="11"/>
              </w:rPr>
            </w:pPr>
            <w:r>
              <w:rPr>
                <w:sz w:val="11"/>
              </w:rPr>
              <w:t>378</w:t>
            </w:r>
          </w:p>
        </w:tc>
        <w:tc>
          <w:tcPr>
            <w:tcW w:w="626" w:type="dxa"/>
          </w:tcPr>
          <w:p>
            <w:pPr>
              <w:pStyle w:val="TableParagraph"/>
              <w:spacing w:line="125" w:lineRule="exact" w:before="24"/>
              <w:ind w:left="2"/>
              <w:rPr>
                <w:sz w:val="11"/>
              </w:rPr>
            </w:pPr>
            <w:r>
              <w:rPr>
                <w:sz w:val="11"/>
              </w:rPr>
              <w:t>338</w:t>
            </w:r>
          </w:p>
        </w:tc>
        <w:tc>
          <w:tcPr>
            <w:tcW w:w="643" w:type="dxa"/>
          </w:tcPr>
          <w:p>
            <w:pPr>
              <w:pStyle w:val="TableParagraph"/>
              <w:spacing w:line="136" w:lineRule="exact" w:before="14"/>
              <w:ind w:left="35" w:right="16"/>
              <w:rPr>
                <w:sz w:val="13"/>
              </w:rPr>
            </w:pPr>
            <w:r>
              <w:rPr>
                <w:w w:val="105"/>
                <w:sz w:val="13"/>
              </w:rPr>
              <w:t>335</w:t>
            </w:r>
          </w:p>
        </w:tc>
        <w:tc>
          <w:tcPr>
            <w:tcW w:w="677" w:type="dxa"/>
            <w:shd w:val="clear" w:color="auto" w:fill="FFFF00"/>
          </w:tcPr>
          <w:p>
            <w:pPr>
              <w:pStyle w:val="TableParagraph"/>
              <w:spacing w:line="136" w:lineRule="exact" w:before="14"/>
              <w:ind w:left="52" w:right="33"/>
              <w:rPr>
                <w:sz w:val="13"/>
              </w:rPr>
            </w:pPr>
            <w:r>
              <w:rPr>
                <w:w w:val="105"/>
                <w:sz w:val="13"/>
              </w:rPr>
              <w:t>julho</w:t>
            </w:r>
          </w:p>
        </w:tc>
      </w:tr>
      <w:tr>
        <w:trPr>
          <w:trHeight w:val="761" w:hRule="atLeast"/>
        </w:trPr>
        <w:tc>
          <w:tcPr>
            <w:tcW w:w="2958" w:type="dxa"/>
          </w:tcPr>
          <w:p>
            <w:pPr>
              <w:pStyle w:val="TableParagraph"/>
              <w:spacing w:line="180" w:lineRule="exact" w:before="10"/>
              <w:ind w:left="106" w:right="102" w:firstLine="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Percentual de Suspensão de Cirurgias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Programadas por condições operacionais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(causas relacionadas à organização da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Unidade)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7"/>
              <w:jc w:val="left"/>
              <w:rPr>
                <w:sz w:val="12"/>
              </w:rPr>
            </w:pPr>
          </w:p>
          <w:p>
            <w:pPr>
              <w:pStyle w:val="TableParagraph"/>
              <w:ind w:left="192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≤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1%</w:t>
            </w:r>
          </w:p>
        </w:tc>
        <w:tc>
          <w:tcPr>
            <w:tcW w:w="737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4"/>
              <w:jc w:val="left"/>
              <w:rPr>
                <w:sz w:val="13"/>
              </w:rPr>
            </w:pPr>
          </w:p>
          <w:p>
            <w:pPr>
              <w:pStyle w:val="TableParagraph"/>
              <w:ind w:left="14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11,65%</w:t>
            </w:r>
          </w:p>
        </w:tc>
        <w:tc>
          <w:tcPr>
            <w:tcW w:w="660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176"/>
              <w:jc w:val="lef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7,38%</w:t>
            </w: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8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6,04%</w:t>
            </w:r>
          </w:p>
        </w:tc>
        <w:tc>
          <w:tcPr>
            <w:tcW w:w="626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133"/>
              <w:jc w:val="lef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21,19%</w:t>
            </w:r>
          </w:p>
        </w:tc>
        <w:tc>
          <w:tcPr>
            <w:tcW w:w="643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35" w:right="18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11,92%</w:t>
            </w: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52" w:right="43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9,03%</w:t>
            </w:r>
          </w:p>
        </w:tc>
      </w:tr>
      <w:tr>
        <w:trPr>
          <w:trHeight w:val="247" w:hRule="atLeast"/>
        </w:trPr>
        <w:tc>
          <w:tcPr>
            <w:tcW w:w="2958" w:type="dxa"/>
            <w:shd w:val="clear" w:color="auto" w:fill="D9D9D9"/>
          </w:tcPr>
          <w:p>
            <w:pPr>
              <w:pStyle w:val="TableParagraph"/>
              <w:spacing w:before="49"/>
              <w:ind w:left="2" w:right="2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Nº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de</w:t>
            </w:r>
            <w:r>
              <w:rPr>
                <w:rFonts w:ascii="Arial" w:hAnsi="Arial"/>
                <w:i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cirurgias</w:t>
            </w:r>
            <w:r>
              <w:rPr>
                <w:rFonts w:ascii="Arial" w:hAnsi="Arial"/>
                <w:i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programadas</w:t>
            </w:r>
            <w:r>
              <w:rPr>
                <w:rFonts w:ascii="Arial" w:hAnsi="Arial"/>
                <w:i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suspensas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47"/>
              <w:ind w:right="3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19</w:t>
            </w:r>
          </w:p>
        </w:tc>
        <w:tc>
          <w:tcPr>
            <w:tcW w:w="660" w:type="dxa"/>
          </w:tcPr>
          <w:p>
            <w:pPr>
              <w:pStyle w:val="TableParagraph"/>
              <w:spacing w:before="57"/>
              <w:ind w:left="234" w:right="224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763" w:type="dxa"/>
          </w:tcPr>
          <w:p>
            <w:pPr>
              <w:pStyle w:val="TableParagraph"/>
              <w:spacing w:before="57"/>
              <w:ind w:left="10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626" w:type="dxa"/>
          </w:tcPr>
          <w:p>
            <w:pPr>
              <w:pStyle w:val="TableParagraph"/>
              <w:spacing w:before="57"/>
              <w:ind w:left="11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643" w:type="dxa"/>
          </w:tcPr>
          <w:p>
            <w:pPr>
              <w:pStyle w:val="TableParagraph"/>
              <w:spacing w:before="57"/>
              <w:ind w:left="35" w:right="24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677" w:type="dxa"/>
          </w:tcPr>
          <w:p>
            <w:pPr>
              <w:pStyle w:val="TableParagraph"/>
              <w:spacing w:before="57"/>
              <w:ind w:left="52" w:right="41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</w:tr>
      <w:tr>
        <w:trPr>
          <w:trHeight w:val="281" w:hRule="atLeast"/>
        </w:trPr>
        <w:tc>
          <w:tcPr>
            <w:tcW w:w="2958" w:type="dxa"/>
            <w:shd w:val="clear" w:color="auto" w:fill="D9D9D9"/>
          </w:tcPr>
          <w:p>
            <w:pPr>
              <w:pStyle w:val="TableParagraph"/>
              <w:spacing w:before="66"/>
              <w:ind w:left="21" w:righ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Nº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cirurgias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programadas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(mapa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cirúrgico)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64"/>
              <w:ind w:right="35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163</w:t>
            </w:r>
          </w:p>
        </w:tc>
        <w:tc>
          <w:tcPr>
            <w:tcW w:w="660" w:type="dxa"/>
          </w:tcPr>
          <w:p>
            <w:pPr>
              <w:pStyle w:val="TableParagraph"/>
              <w:spacing w:before="64"/>
              <w:ind w:right="3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149</w:t>
            </w:r>
          </w:p>
        </w:tc>
        <w:tc>
          <w:tcPr>
            <w:tcW w:w="763" w:type="dxa"/>
          </w:tcPr>
          <w:p>
            <w:pPr>
              <w:pStyle w:val="TableParagraph"/>
              <w:spacing w:before="74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182</w:t>
            </w:r>
          </w:p>
        </w:tc>
        <w:tc>
          <w:tcPr>
            <w:tcW w:w="626" w:type="dxa"/>
          </w:tcPr>
          <w:p>
            <w:pPr>
              <w:pStyle w:val="TableParagraph"/>
              <w:spacing w:before="74"/>
              <w:ind w:left="20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118</w:t>
            </w:r>
          </w:p>
        </w:tc>
        <w:tc>
          <w:tcPr>
            <w:tcW w:w="643" w:type="dxa"/>
          </w:tcPr>
          <w:p>
            <w:pPr>
              <w:pStyle w:val="TableParagraph"/>
              <w:spacing w:before="74"/>
              <w:ind w:left="35" w:right="16"/>
              <w:rPr>
                <w:sz w:val="13"/>
              </w:rPr>
            </w:pPr>
            <w:r>
              <w:rPr>
                <w:w w:val="105"/>
                <w:sz w:val="13"/>
              </w:rPr>
              <w:t>151</w:t>
            </w:r>
          </w:p>
        </w:tc>
        <w:tc>
          <w:tcPr>
            <w:tcW w:w="677" w:type="dxa"/>
          </w:tcPr>
          <w:p>
            <w:pPr>
              <w:pStyle w:val="TableParagraph"/>
              <w:spacing w:before="74"/>
              <w:ind w:left="52" w:right="32"/>
              <w:rPr>
                <w:sz w:val="13"/>
              </w:rPr>
            </w:pPr>
            <w:r>
              <w:rPr>
                <w:w w:val="105"/>
                <w:sz w:val="13"/>
              </w:rPr>
              <w:t>166</w:t>
            </w:r>
          </w:p>
        </w:tc>
      </w:tr>
      <w:tr>
        <w:trPr>
          <w:trHeight w:val="581" w:hRule="atLeast"/>
        </w:trPr>
        <w:tc>
          <w:tcPr>
            <w:tcW w:w="2958" w:type="dxa"/>
          </w:tcPr>
          <w:p>
            <w:pPr>
              <w:pStyle w:val="TableParagraph"/>
              <w:spacing w:line="180" w:lineRule="exact" w:before="9"/>
              <w:ind w:left="106" w:right="102" w:firstLine="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Percentual de Suspensão de Cirurgias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Programadas por condições operacionais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(causas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relacionadas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ao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paciente)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1"/>
              <w:jc w:val="left"/>
              <w:rPr>
                <w:sz w:val="19"/>
              </w:rPr>
            </w:pPr>
          </w:p>
          <w:p>
            <w:pPr>
              <w:pStyle w:val="TableParagraph"/>
              <w:ind w:left="192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≤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5%</w:t>
            </w:r>
          </w:p>
        </w:tc>
        <w:tc>
          <w:tcPr>
            <w:tcW w:w="737" w:type="dxa"/>
          </w:tcPr>
          <w:p>
            <w:pPr>
              <w:pStyle w:val="TableParagraph"/>
              <w:spacing w:before="1"/>
              <w:jc w:val="left"/>
              <w:rPr>
                <w:sz w:val="19"/>
              </w:rPr>
            </w:pPr>
          </w:p>
          <w:p>
            <w:pPr>
              <w:pStyle w:val="TableParagraph"/>
              <w:ind w:left="14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14,10%</w:t>
            </w:r>
          </w:p>
        </w:tc>
        <w:tc>
          <w:tcPr>
            <w:tcW w:w="660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71"/>
              <w:ind w:left="176"/>
              <w:jc w:val="lef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7,38%</w:t>
            </w: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71"/>
              <w:ind w:left="17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13,74%</w:t>
            </w:r>
          </w:p>
        </w:tc>
        <w:tc>
          <w:tcPr>
            <w:tcW w:w="626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71"/>
              <w:ind w:left="133"/>
              <w:jc w:val="lef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19,49%</w:t>
            </w:r>
          </w:p>
        </w:tc>
        <w:tc>
          <w:tcPr>
            <w:tcW w:w="643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71"/>
              <w:ind w:left="35" w:right="18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11,92%</w:t>
            </w: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71"/>
              <w:ind w:left="52" w:right="43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1,81%</w:t>
            </w:r>
          </w:p>
        </w:tc>
      </w:tr>
      <w:tr>
        <w:trPr>
          <w:trHeight w:val="247" w:hRule="atLeast"/>
        </w:trPr>
        <w:tc>
          <w:tcPr>
            <w:tcW w:w="2958" w:type="dxa"/>
          </w:tcPr>
          <w:p>
            <w:pPr>
              <w:pStyle w:val="TableParagraph"/>
              <w:spacing w:before="48"/>
              <w:ind w:left="19" w:right="2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Nº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cirurgias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programadas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suspensas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47"/>
              <w:ind w:right="3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23</w:t>
            </w:r>
          </w:p>
        </w:tc>
        <w:tc>
          <w:tcPr>
            <w:tcW w:w="660" w:type="dxa"/>
          </w:tcPr>
          <w:p>
            <w:pPr>
              <w:pStyle w:val="TableParagraph"/>
              <w:spacing w:before="57"/>
              <w:ind w:left="234" w:right="224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763" w:type="dxa"/>
          </w:tcPr>
          <w:p>
            <w:pPr>
              <w:pStyle w:val="TableParagraph"/>
              <w:spacing w:before="57"/>
              <w:ind w:left="10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626" w:type="dxa"/>
          </w:tcPr>
          <w:p>
            <w:pPr>
              <w:pStyle w:val="TableParagraph"/>
              <w:spacing w:before="57"/>
              <w:ind w:left="11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643" w:type="dxa"/>
          </w:tcPr>
          <w:p>
            <w:pPr>
              <w:pStyle w:val="TableParagraph"/>
              <w:spacing w:before="57"/>
              <w:ind w:left="35" w:right="24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677" w:type="dxa"/>
          </w:tcPr>
          <w:p>
            <w:pPr>
              <w:pStyle w:val="TableParagraph"/>
              <w:spacing w:before="57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>
        <w:trPr>
          <w:trHeight w:val="264" w:hRule="atLeast"/>
        </w:trPr>
        <w:tc>
          <w:tcPr>
            <w:tcW w:w="2958" w:type="dxa"/>
            <w:shd w:val="clear" w:color="auto" w:fill="D9D9D9"/>
          </w:tcPr>
          <w:p>
            <w:pPr>
              <w:pStyle w:val="TableParagraph"/>
              <w:spacing w:before="57"/>
              <w:ind w:left="21" w:righ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Nº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cirurgias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programadas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(mapa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cirúrgico)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55"/>
              <w:ind w:right="35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163</w:t>
            </w:r>
          </w:p>
        </w:tc>
        <w:tc>
          <w:tcPr>
            <w:tcW w:w="660" w:type="dxa"/>
          </w:tcPr>
          <w:p>
            <w:pPr>
              <w:pStyle w:val="TableParagraph"/>
              <w:spacing w:before="66"/>
              <w:ind w:left="21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149</w:t>
            </w:r>
          </w:p>
        </w:tc>
        <w:tc>
          <w:tcPr>
            <w:tcW w:w="763" w:type="dxa"/>
          </w:tcPr>
          <w:p>
            <w:pPr>
              <w:pStyle w:val="TableParagraph"/>
              <w:spacing w:before="66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182</w:t>
            </w:r>
          </w:p>
        </w:tc>
        <w:tc>
          <w:tcPr>
            <w:tcW w:w="626" w:type="dxa"/>
          </w:tcPr>
          <w:p>
            <w:pPr>
              <w:pStyle w:val="TableParagraph"/>
              <w:spacing w:before="66"/>
              <w:ind w:left="20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118</w:t>
            </w:r>
          </w:p>
        </w:tc>
        <w:tc>
          <w:tcPr>
            <w:tcW w:w="643" w:type="dxa"/>
          </w:tcPr>
          <w:p>
            <w:pPr>
              <w:pStyle w:val="TableParagraph"/>
              <w:spacing w:before="66"/>
              <w:ind w:left="35" w:right="16"/>
              <w:rPr>
                <w:sz w:val="13"/>
              </w:rPr>
            </w:pPr>
            <w:r>
              <w:rPr>
                <w:w w:val="105"/>
                <w:sz w:val="13"/>
              </w:rPr>
              <w:t>151</w:t>
            </w:r>
          </w:p>
        </w:tc>
        <w:tc>
          <w:tcPr>
            <w:tcW w:w="677" w:type="dxa"/>
          </w:tcPr>
          <w:p>
            <w:pPr>
              <w:pStyle w:val="TableParagraph"/>
              <w:spacing w:before="66"/>
              <w:ind w:left="52" w:right="32"/>
              <w:rPr>
                <w:sz w:val="13"/>
              </w:rPr>
            </w:pPr>
            <w:r>
              <w:rPr>
                <w:w w:val="105"/>
                <w:sz w:val="13"/>
              </w:rPr>
              <w:t>166</w:t>
            </w:r>
          </w:p>
        </w:tc>
      </w:tr>
      <w:tr>
        <w:trPr>
          <w:trHeight w:val="573" w:hRule="atLeast"/>
        </w:trPr>
        <w:tc>
          <w:tcPr>
            <w:tcW w:w="2958" w:type="dxa"/>
          </w:tcPr>
          <w:p>
            <w:pPr>
              <w:pStyle w:val="TableParagraph"/>
              <w:spacing w:line="180" w:lineRule="exact" w:before="10"/>
              <w:ind w:left="149" w:right="15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Percentual de investigação da gravidade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 reações adversas a medicamentos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(Farmacovigilância)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4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158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≥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95%</w:t>
            </w:r>
          </w:p>
        </w:tc>
        <w:tc>
          <w:tcPr>
            <w:tcW w:w="737" w:type="dxa"/>
          </w:tcPr>
          <w:p>
            <w:pPr>
              <w:pStyle w:val="TableParagraph"/>
              <w:spacing w:before="1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19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100%</w:t>
            </w:r>
          </w:p>
        </w:tc>
        <w:tc>
          <w:tcPr>
            <w:tcW w:w="660" w:type="dxa"/>
          </w:tcPr>
          <w:p>
            <w:pPr>
              <w:pStyle w:val="TableParagraph"/>
              <w:spacing w:before="1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15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100%</w:t>
            </w:r>
          </w:p>
        </w:tc>
        <w:tc>
          <w:tcPr>
            <w:tcW w:w="763" w:type="dxa"/>
          </w:tcPr>
          <w:p>
            <w:pPr>
              <w:pStyle w:val="TableParagraph"/>
              <w:spacing w:before="1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100%</w:t>
            </w:r>
          </w:p>
        </w:tc>
        <w:tc>
          <w:tcPr>
            <w:tcW w:w="626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72"/>
              <w:ind w:left="176"/>
              <w:jc w:val="lef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100%</w:t>
            </w:r>
          </w:p>
        </w:tc>
        <w:tc>
          <w:tcPr>
            <w:tcW w:w="643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72"/>
              <w:ind w:left="29" w:right="26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100%</w:t>
            </w: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72"/>
              <w:ind w:left="47" w:right="43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100%</w:t>
            </w:r>
          </w:p>
        </w:tc>
      </w:tr>
      <w:tr>
        <w:trPr>
          <w:trHeight w:val="384" w:hRule="atLeast"/>
        </w:trPr>
        <w:tc>
          <w:tcPr>
            <w:tcW w:w="2958" w:type="dxa"/>
          </w:tcPr>
          <w:p>
            <w:pPr>
              <w:pStyle w:val="TableParagraph"/>
              <w:spacing w:line="170" w:lineRule="atLeast" w:before="11"/>
              <w:ind w:left="1178" w:hanging="102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Nº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pacientes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com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RAM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avaliado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quanto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gravidade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125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660" w:type="dxa"/>
          </w:tcPr>
          <w:p>
            <w:pPr>
              <w:pStyle w:val="TableParagraph"/>
              <w:spacing w:before="125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763" w:type="dxa"/>
          </w:tcPr>
          <w:p>
            <w:pPr>
              <w:pStyle w:val="TableParagraph"/>
              <w:spacing w:before="125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626" w:type="dxa"/>
          </w:tcPr>
          <w:p>
            <w:pPr>
              <w:pStyle w:val="TableParagraph"/>
              <w:spacing w:before="125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643" w:type="dxa"/>
          </w:tcPr>
          <w:p>
            <w:pPr>
              <w:pStyle w:val="TableParagraph"/>
              <w:spacing w:before="125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677" w:type="dxa"/>
          </w:tcPr>
          <w:p>
            <w:pPr>
              <w:pStyle w:val="TableParagraph"/>
              <w:spacing w:before="125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>
        <w:trPr>
          <w:trHeight w:val="238" w:hRule="atLeast"/>
        </w:trPr>
        <w:tc>
          <w:tcPr>
            <w:tcW w:w="2958" w:type="dxa"/>
          </w:tcPr>
          <w:p>
            <w:pPr>
              <w:pStyle w:val="TableParagraph"/>
              <w:spacing w:before="48"/>
              <w:ind w:left="21" w:right="1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Nº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total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pacientes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com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RAM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48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660" w:type="dxa"/>
          </w:tcPr>
          <w:p>
            <w:pPr>
              <w:pStyle w:val="TableParagraph"/>
              <w:spacing w:before="4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763" w:type="dxa"/>
          </w:tcPr>
          <w:p>
            <w:pPr>
              <w:pStyle w:val="TableParagraph"/>
              <w:spacing w:before="4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626" w:type="dxa"/>
          </w:tcPr>
          <w:p>
            <w:pPr>
              <w:pStyle w:val="TableParagraph"/>
              <w:spacing w:before="4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643" w:type="dxa"/>
          </w:tcPr>
          <w:p>
            <w:pPr>
              <w:pStyle w:val="TableParagraph"/>
              <w:spacing w:before="4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677" w:type="dxa"/>
          </w:tcPr>
          <w:p>
            <w:pPr>
              <w:pStyle w:val="TableParagraph"/>
              <w:spacing w:before="48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</w:tr>
      <w:tr>
        <w:trPr>
          <w:trHeight w:val="384" w:hRule="atLeast"/>
        </w:trPr>
        <w:tc>
          <w:tcPr>
            <w:tcW w:w="2958" w:type="dxa"/>
          </w:tcPr>
          <w:p>
            <w:pPr>
              <w:pStyle w:val="TableParagraph"/>
              <w:spacing w:line="180" w:lineRule="exact" w:before="1"/>
              <w:ind w:left="1161" w:right="289" w:hanging="858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Razão do Quantitativo de Consultas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Ofertadas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117"/>
              <w:ind w:left="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</w:t>
            </w:r>
          </w:p>
        </w:tc>
        <w:tc>
          <w:tcPr>
            <w:tcW w:w="737" w:type="dxa"/>
          </w:tcPr>
          <w:p>
            <w:pPr>
              <w:pStyle w:val="TableParagraph"/>
              <w:spacing w:before="11"/>
              <w:jc w:val="left"/>
              <w:rPr>
                <w:sz w:val="10"/>
              </w:rPr>
            </w:pPr>
          </w:p>
          <w:p>
            <w:pPr>
              <w:pStyle w:val="TableParagraph"/>
              <w:ind w:left="23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1,34</w:t>
            </w:r>
          </w:p>
        </w:tc>
        <w:tc>
          <w:tcPr>
            <w:tcW w:w="660" w:type="dxa"/>
          </w:tcPr>
          <w:p>
            <w:pPr>
              <w:pStyle w:val="TableParagraph"/>
              <w:spacing w:before="11"/>
              <w:jc w:val="left"/>
              <w:rPr>
                <w:sz w:val="10"/>
              </w:rPr>
            </w:pPr>
          </w:p>
          <w:p>
            <w:pPr>
              <w:pStyle w:val="TableParagraph"/>
              <w:ind w:left="20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1,36</w:t>
            </w:r>
          </w:p>
        </w:tc>
        <w:tc>
          <w:tcPr>
            <w:tcW w:w="763" w:type="dxa"/>
          </w:tcPr>
          <w:p>
            <w:pPr>
              <w:pStyle w:val="TableParagraph"/>
              <w:spacing w:before="11"/>
              <w:jc w:val="left"/>
              <w:rPr>
                <w:sz w:val="10"/>
              </w:rPr>
            </w:pPr>
          </w:p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1,52</w:t>
            </w:r>
          </w:p>
        </w:tc>
        <w:tc>
          <w:tcPr>
            <w:tcW w:w="626" w:type="dxa"/>
          </w:tcPr>
          <w:p>
            <w:pPr>
              <w:pStyle w:val="TableParagraph"/>
              <w:spacing w:before="11"/>
              <w:jc w:val="left"/>
              <w:rPr>
                <w:sz w:val="10"/>
              </w:rPr>
            </w:pPr>
          </w:p>
          <w:p>
            <w:pPr>
              <w:pStyle w:val="TableParagraph"/>
              <w:ind w:left="18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1,32</w:t>
            </w:r>
          </w:p>
        </w:tc>
        <w:tc>
          <w:tcPr>
            <w:tcW w:w="643" w:type="dxa"/>
          </w:tcPr>
          <w:p>
            <w:pPr>
              <w:pStyle w:val="TableParagraph"/>
              <w:spacing w:before="11"/>
              <w:jc w:val="left"/>
              <w:rPr>
                <w:sz w:val="10"/>
              </w:rPr>
            </w:pPr>
          </w:p>
          <w:p>
            <w:pPr>
              <w:pStyle w:val="TableParagraph"/>
              <w:ind w:left="35" w:right="17"/>
              <w:rPr>
                <w:sz w:val="13"/>
              </w:rPr>
            </w:pPr>
            <w:r>
              <w:rPr>
                <w:w w:val="105"/>
                <w:sz w:val="13"/>
              </w:rPr>
              <w:t>1,63</w:t>
            </w:r>
          </w:p>
        </w:tc>
        <w:tc>
          <w:tcPr>
            <w:tcW w:w="677" w:type="dxa"/>
          </w:tcPr>
          <w:p>
            <w:pPr>
              <w:pStyle w:val="TableParagraph"/>
              <w:spacing w:before="11"/>
              <w:jc w:val="left"/>
              <w:rPr>
                <w:sz w:val="10"/>
              </w:rPr>
            </w:pPr>
          </w:p>
          <w:p>
            <w:pPr>
              <w:pStyle w:val="TableParagraph"/>
              <w:ind w:left="52" w:right="33"/>
              <w:rPr>
                <w:sz w:val="13"/>
              </w:rPr>
            </w:pPr>
            <w:r>
              <w:rPr>
                <w:w w:val="105"/>
                <w:sz w:val="13"/>
              </w:rPr>
              <w:t>1,45</w:t>
            </w:r>
          </w:p>
        </w:tc>
      </w:tr>
      <w:tr>
        <w:trPr>
          <w:trHeight w:val="238" w:hRule="atLeast"/>
        </w:trPr>
        <w:tc>
          <w:tcPr>
            <w:tcW w:w="2958" w:type="dxa"/>
          </w:tcPr>
          <w:p>
            <w:pPr>
              <w:pStyle w:val="TableParagraph"/>
              <w:spacing w:before="49"/>
              <w:ind w:left="21" w:righ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Nº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consultas ofertadas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49"/>
              <w:ind w:left="21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1741</w:t>
            </w:r>
          </w:p>
        </w:tc>
        <w:tc>
          <w:tcPr>
            <w:tcW w:w="660" w:type="dxa"/>
          </w:tcPr>
          <w:p>
            <w:pPr>
              <w:pStyle w:val="TableParagraph"/>
              <w:spacing w:before="49"/>
              <w:ind w:left="17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1769</w:t>
            </w:r>
          </w:p>
        </w:tc>
        <w:tc>
          <w:tcPr>
            <w:tcW w:w="763" w:type="dxa"/>
          </w:tcPr>
          <w:p>
            <w:pPr>
              <w:pStyle w:val="TableParagraph"/>
              <w:spacing w:before="49"/>
              <w:ind w:left="10"/>
              <w:rPr>
                <w:sz w:val="13"/>
              </w:rPr>
            </w:pPr>
            <w:r>
              <w:rPr>
                <w:w w:val="105"/>
                <w:sz w:val="13"/>
              </w:rPr>
              <w:t>1974</w:t>
            </w:r>
          </w:p>
        </w:tc>
        <w:tc>
          <w:tcPr>
            <w:tcW w:w="626" w:type="dxa"/>
          </w:tcPr>
          <w:p>
            <w:pPr>
              <w:pStyle w:val="TableParagraph"/>
              <w:spacing w:before="49"/>
              <w:ind w:left="14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1.711</w:t>
            </w:r>
          </w:p>
        </w:tc>
        <w:tc>
          <w:tcPr>
            <w:tcW w:w="643" w:type="dxa"/>
          </w:tcPr>
          <w:p>
            <w:pPr>
              <w:pStyle w:val="TableParagraph"/>
              <w:spacing w:before="49"/>
              <w:ind w:left="35" w:right="26"/>
              <w:rPr>
                <w:sz w:val="13"/>
              </w:rPr>
            </w:pPr>
            <w:r>
              <w:rPr>
                <w:w w:val="105"/>
                <w:sz w:val="13"/>
              </w:rPr>
              <w:t>2.125</w:t>
            </w:r>
          </w:p>
        </w:tc>
        <w:tc>
          <w:tcPr>
            <w:tcW w:w="677" w:type="dxa"/>
          </w:tcPr>
          <w:p>
            <w:pPr>
              <w:pStyle w:val="TableParagraph"/>
              <w:spacing w:before="49"/>
              <w:ind w:left="52" w:right="42"/>
              <w:rPr>
                <w:sz w:val="13"/>
              </w:rPr>
            </w:pPr>
            <w:r>
              <w:rPr>
                <w:w w:val="105"/>
                <w:sz w:val="13"/>
              </w:rPr>
              <w:t>1.887</w:t>
            </w:r>
          </w:p>
        </w:tc>
      </w:tr>
      <w:tr>
        <w:trPr>
          <w:trHeight w:val="229" w:hRule="atLeast"/>
        </w:trPr>
        <w:tc>
          <w:tcPr>
            <w:tcW w:w="2958" w:type="dxa"/>
          </w:tcPr>
          <w:p>
            <w:pPr>
              <w:pStyle w:val="TableParagraph"/>
              <w:spacing w:before="40"/>
              <w:ind w:left="18" w:right="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Nº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consultas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propostas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na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meta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unidade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48"/>
              <w:ind w:left="21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1300</w:t>
            </w:r>
          </w:p>
        </w:tc>
        <w:tc>
          <w:tcPr>
            <w:tcW w:w="660" w:type="dxa"/>
          </w:tcPr>
          <w:p>
            <w:pPr>
              <w:pStyle w:val="TableParagraph"/>
              <w:spacing w:before="48"/>
              <w:ind w:left="17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1300</w:t>
            </w:r>
          </w:p>
        </w:tc>
        <w:tc>
          <w:tcPr>
            <w:tcW w:w="763" w:type="dxa"/>
          </w:tcPr>
          <w:p>
            <w:pPr>
              <w:pStyle w:val="TableParagraph"/>
              <w:spacing w:before="48"/>
              <w:ind w:left="10"/>
              <w:rPr>
                <w:sz w:val="13"/>
              </w:rPr>
            </w:pPr>
            <w:r>
              <w:rPr>
                <w:w w:val="105"/>
                <w:sz w:val="13"/>
              </w:rPr>
              <w:t>1300</w:t>
            </w:r>
          </w:p>
        </w:tc>
        <w:tc>
          <w:tcPr>
            <w:tcW w:w="626" w:type="dxa"/>
          </w:tcPr>
          <w:p>
            <w:pPr>
              <w:pStyle w:val="TableParagraph"/>
              <w:spacing w:before="48"/>
              <w:ind w:left="14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1.300</w:t>
            </w:r>
          </w:p>
        </w:tc>
        <w:tc>
          <w:tcPr>
            <w:tcW w:w="643" w:type="dxa"/>
          </w:tcPr>
          <w:p>
            <w:pPr>
              <w:pStyle w:val="TableParagraph"/>
              <w:spacing w:before="48"/>
              <w:ind w:left="35" w:right="26"/>
              <w:rPr>
                <w:sz w:val="13"/>
              </w:rPr>
            </w:pPr>
            <w:r>
              <w:rPr>
                <w:w w:val="105"/>
                <w:sz w:val="13"/>
              </w:rPr>
              <w:t>1.300</w:t>
            </w:r>
          </w:p>
        </w:tc>
        <w:tc>
          <w:tcPr>
            <w:tcW w:w="677" w:type="dxa"/>
          </w:tcPr>
          <w:p>
            <w:pPr>
              <w:pStyle w:val="TableParagraph"/>
              <w:spacing w:before="48"/>
              <w:ind w:left="52" w:right="42"/>
              <w:rPr>
                <w:sz w:val="13"/>
              </w:rPr>
            </w:pPr>
            <w:r>
              <w:rPr>
                <w:w w:val="105"/>
                <w:sz w:val="13"/>
              </w:rPr>
              <w:t>1.300</w:t>
            </w:r>
          </w:p>
        </w:tc>
      </w:tr>
      <w:tr>
        <w:trPr>
          <w:trHeight w:val="384" w:hRule="atLeast"/>
        </w:trPr>
        <w:tc>
          <w:tcPr>
            <w:tcW w:w="2958" w:type="dxa"/>
          </w:tcPr>
          <w:p>
            <w:pPr>
              <w:pStyle w:val="TableParagraph"/>
              <w:spacing w:line="180" w:lineRule="exact" w:before="1"/>
              <w:ind w:left="166" w:firstLine="51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Percentual de Exames de Imagem com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resultado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disponibilizado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em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até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10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dias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117"/>
              <w:ind w:left="158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≥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70%</w:t>
            </w:r>
          </w:p>
        </w:tc>
        <w:tc>
          <w:tcPr>
            <w:tcW w:w="737" w:type="dxa"/>
          </w:tcPr>
          <w:p>
            <w:pPr>
              <w:pStyle w:val="TableParagraph"/>
              <w:spacing w:before="11"/>
              <w:jc w:val="left"/>
              <w:rPr>
                <w:sz w:val="10"/>
              </w:rPr>
            </w:pPr>
          </w:p>
          <w:p>
            <w:pPr>
              <w:pStyle w:val="TableParagraph"/>
              <w:ind w:left="19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100%</w:t>
            </w:r>
          </w:p>
        </w:tc>
        <w:tc>
          <w:tcPr>
            <w:tcW w:w="660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  <w:p>
            <w:pPr>
              <w:pStyle w:val="TableParagraph"/>
              <w:ind w:left="193"/>
              <w:jc w:val="lef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100%</w:t>
            </w: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  <w:p>
            <w:pPr>
              <w:pStyle w:val="TableParagraph"/>
              <w:ind w:left="3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100%</w:t>
            </w:r>
          </w:p>
        </w:tc>
        <w:tc>
          <w:tcPr>
            <w:tcW w:w="626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  <w:p>
            <w:pPr>
              <w:pStyle w:val="TableParagraph"/>
              <w:ind w:left="176"/>
              <w:jc w:val="lef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100%</w:t>
            </w:r>
          </w:p>
        </w:tc>
        <w:tc>
          <w:tcPr>
            <w:tcW w:w="643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  <w:p>
            <w:pPr>
              <w:pStyle w:val="TableParagraph"/>
              <w:ind w:left="29" w:right="26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100%</w:t>
            </w: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  <w:p>
            <w:pPr>
              <w:pStyle w:val="TableParagraph"/>
              <w:ind w:left="47" w:right="43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100%</w:t>
            </w:r>
          </w:p>
        </w:tc>
      </w:tr>
      <w:tr>
        <w:trPr>
          <w:trHeight w:val="350" w:hRule="atLeast"/>
        </w:trPr>
        <w:tc>
          <w:tcPr>
            <w:tcW w:w="2958" w:type="dxa"/>
          </w:tcPr>
          <w:p>
            <w:pPr>
              <w:pStyle w:val="TableParagraph"/>
              <w:spacing w:before="14"/>
              <w:ind w:left="21" w:right="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Nº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exames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Imagem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entregues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em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até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10</w:t>
            </w:r>
          </w:p>
          <w:p>
            <w:pPr>
              <w:pStyle w:val="TableParagraph"/>
              <w:spacing w:line="144" w:lineRule="exact" w:before="22"/>
              <w:ind w:left="21" w:right="14"/>
              <w:rPr>
                <w:sz w:val="13"/>
              </w:rPr>
            </w:pPr>
            <w:r>
              <w:rPr>
                <w:w w:val="105"/>
                <w:sz w:val="13"/>
              </w:rPr>
              <w:t>dias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98"/>
              <w:ind w:right="30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1.647</w:t>
            </w:r>
          </w:p>
        </w:tc>
        <w:tc>
          <w:tcPr>
            <w:tcW w:w="660" w:type="dxa"/>
          </w:tcPr>
          <w:p>
            <w:pPr>
              <w:pStyle w:val="TableParagraph"/>
              <w:spacing w:before="98"/>
              <w:ind w:right="29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1.168</w:t>
            </w:r>
          </w:p>
        </w:tc>
        <w:tc>
          <w:tcPr>
            <w:tcW w:w="763" w:type="dxa"/>
          </w:tcPr>
          <w:p>
            <w:pPr>
              <w:pStyle w:val="TableParagraph"/>
              <w:spacing w:before="109"/>
              <w:ind w:left="10"/>
              <w:rPr>
                <w:sz w:val="13"/>
              </w:rPr>
            </w:pPr>
            <w:r>
              <w:rPr>
                <w:w w:val="105"/>
                <w:sz w:val="13"/>
              </w:rPr>
              <w:t>1422</w:t>
            </w:r>
          </w:p>
        </w:tc>
        <w:tc>
          <w:tcPr>
            <w:tcW w:w="626" w:type="dxa"/>
          </w:tcPr>
          <w:p>
            <w:pPr>
              <w:pStyle w:val="TableParagraph"/>
              <w:spacing w:before="109"/>
              <w:ind w:left="14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1.640</w:t>
            </w:r>
          </w:p>
        </w:tc>
        <w:tc>
          <w:tcPr>
            <w:tcW w:w="643" w:type="dxa"/>
          </w:tcPr>
          <w:p>
            <w:pPr>
              <w:pStyle w:val="TableParagraph"/>
              <w:spacing w:before="109"/>
              <w:ind w:left="35" w:right="26"/>
              <w:rPr>
                <w:sz w:val="13"/>
              </w:rPr>
            </w:pPr>
            <w:r>
              <w:rPr>
                <w:w w:val="105"/>
                <w:sz w:val="13"/>
              </w:rPr>
              <w:t>1.793</w:t>
            </w:r>
          </w:p>
        </w:tc>
        <w:tc>
          <w:tcPr>
            <w:tcW w:w="677" w:type="dxa"/>
          </w:tcPr>
          <w:p>
            <w:pPr>
              <w:pStyle w:val="TableParagraph"/>
              <w:spacing w:before="109"/>
              <w:ind w:left="52" w:right="42"/>
              <w:rPr>
                <w:sz w:val="13"/>
              </w:rPr>
            </w:pPr>
            <w:r>
              <w:rPr>
                <w:w w:val="105"/>
                <w:sz w:val="13"/>
              </w:rPr>
              <w:t>1.631</w:t>
            </w:r>
          </w:p>
        </w:tc>
      </w:tr>
      <w:tr>
        <w:trPr>
          <w:trHeight w:val="367" w:hRule="atLeast"/>
        </w:trPr>
        <w:tc>
          <w:tcPr>
            <w:tcW w:w="2958" w:type="dxa"/>
          </w:tcPr>
          <w:p>
            <w:pPr>
              <w:pStyle w:val="TableParagraph"/>
              <w:spacing w:line="170" w:lineRule="atLeast" w:before="2"/>
              <w:ind w:left="878" w:right="211" w:hanging="643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total </w:t>
            </w:r>
            <w:r>
              <w:rPr>
                <w:spacing w:val="-1"/>
                <w:w w:val="105"/>
                <w:sz w:val="13"/>
              </w:rPr>
              <w:t>de exames de imagem realizados no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período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multiplicado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107"/>
              <w:ind w:right="30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1.647</w:t>
            </w:r>
          </w:p>
        </w:tc>
        <w:tc>
          <w:tcPr>
            <w:tcW w:w="660" w:type="dxa"/>
          </w:tcPr>
          <w:p>
            <w:pPr>
              <w:pStyle w:val="TableParagraph"/>
              <w:spacing w:before="107"/>
              <w:ind w:right="29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1.168</w:t>
            </w:r>
          </w:p>
        </w:tc>
        <w:tc>
          <w:tcPr>
            <w:tcW w:w="763" w:type="dxa"/>
          </w:tcPr>
          <w:p>
            <w:pPr>
              <w:pStyle w:val="TableParagraph"/>
              <w:spacing w:before="117"/>
              <w:ind w:left="10"/>
              <w:rPr>
                <w:sz w:val="13"/>
              </w:rPr>
            </w:pPr>
            <w:r>
              <w:rPr>
                <w:w w:val="105"/>
                <w:sz w:val="13"/>
              </w:rPr>
              <w:t>1422</w:t>
            </w:r>
          </w:p>
        </w:tc>
        <w:tc>
          <w:tcPr>
            <w:tcW w:w="626" w:type="dxa"/>
          </w:tcPr>
          <w:p>
            <w:pPr>
              <w:pStyle w:val="TableParagraph"/>
              <w:spacing w:before="117"/>
              <w:ind w:left="14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1.640</w:t>
            </w:r>
          </w:p>
        </w:tc>
        <w:tc>
          <w:tcPr>
            <w:tcW w:w="643" w:type="dxa"/>
          </w:tcPr>
          <w:p>
            <w:pPr>
              <w:pStyle w:val="TableParagraph"/>
              <w:spacing w:before="117"/>
              <w:ind w:left="35" w:right="26"/>
              <w:rPr>
                <w:sz w:val="13"/>
              </w:rPr>
            </w:pPr>
            <w:r>
              <w:rPr>
                <w:w w:val="105"/>
                <w:sz w:val="13"/>
              </w:rPr>
              <w:t>1.793</w:t>
            </w:r>
          </w:p>
        </w:tc>
        <w:tc>
          <w:tcPr>
            <w:tcW w:w="677" w:type="dxa"/>
          </w:tcPr>
          <w:p>
            <w:pPr>
              <w:pStyle w:val="TableParagraph"/>
              <w:spacing w:before="117"/>
              <w:ind w:left="52" w:right="42"/>
              <w:rPr>
                <w:sz w:val="13"/>
              </w:rPr>
            </w:pPr>
            <w:r>
              <w:rPr>
                <w:w w:val="105"/>
                <w:sz w:val="13"/>
              </w:rPr>
              <w:t>1.631</w:t>
            </w:r>
          </w:p>
        </w:tc>
      </w:tr>
      <w:tr>
        <w:trPr>
          <w:trHeight w:val="555" w:hRule="atLeast"/>
        </w:trPr>
        <w:tc>
          <w:tcPr>
            <w:tcW w:w="2958" w:type="dxa"/>
          </w:tcPr>
          <w:p>
            <w:pPr>
              <w:pStyle w:val="TableParagraph"/>
              <w:spacing w:line="288" w:lineRule="auto" w:before="109"/>
              <w:ind w:left="89" w:firstLine="85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Percentual de manifestações queixosas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recebidas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no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sistema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ouvidoria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do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SUS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7"/>
              <w:jc w:val="left"/>
              <w:rPr>
                <w:sz w:val="17"/>
              </w:rPr>
            </w:pPr>
          </w:p>
          <w:p>
            <w:pPr>
              <w:pStyle w:val="TableParagraph"/>
              <w:ind w:left="192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&lt;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5%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218"/>
              <w:jc w:val="lef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0,83%</w:t>
            </w:r>
          </w:p>
        </w:tc>
        <w:tc>
          <w:tcPr>
            <w:tcW w:w="660" w:type="dxa"/>
          </w:tcPr>
          <w:p>
            <w:pPr>
              <w:pStyle w:val="TableParagraph"/>
              <w:spacing w:before="5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176"/>
              <w:jc w:val="lef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0,43%</w:t>
            </w:r>
          </w:p>
        </w:tc>
        <w:tc>
          <w:tcPr>
            <w:tcW w:w="763" w:type="dxa"/>
          </w:tcPr>
          <w:p>
            <w:pPr>
              <w:pStyle w:val="TableParagraph"/>
              <w:spacing w:before="5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8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0,76%</w:t>
            </w:r>
          </w:p>
        </w:tc>
        <w:tc>
          <w:tcPr>
            <w:tcW w:w="626" w:type="dxa"/>
          </w:tcPr>
          <w:p>
            <w:pPr>
              <w:pStyle w:val="TableParagraph"/>
              <w:spacing w:before="5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159"/>
              <w:jc w:val="lef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0,74%</w:t>
            </w:r>
          </w:p>
        </w:tc>
        <w:tc>
          <w:tcPr>
            <w:tcW w:w="643" w:type="dxa"/>
          </w:tcPr>
          <w:p>
            <w:pPr>
              <w:pStyle w:val="TableParagraph"/>
              <w:spacing w:before="5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4" w:right="26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0,41%</w:t>
            </w:r>
          </w:p>
        </w:tc>
        <w:tc>
          <w:tcPr>
            <w:tcW w:w="677" w:type="dxa"/>
          </w:tcPr>
          <w:p>
            <w:pPr>
              <w:pStyle w:val="TableParagraph"/>
              <w:spacing w:before="5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43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0,85%</w:t>
            </w:r>
          </w:p>
        </w:tc>
      </w:tr>
      <w:tr>
        <w:trPr>
          <w:trHeight w:val="333" w:hRule="atLeast"/>
        </w:trPr>
        <w:tc>
          <w:tcPr>
            <w:tcW w:w="2958" w:type="dxa"/>
          </w:tcPr>
          <w:p>
            <w:pPr>
              <w:pStyle w:val="TableParagraph"/>
              <w:spacing w:before="14"/>
              <w:ind w:left="21" w:right="1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Nº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manifestações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queixosas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recebidas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spacing w:line="127" w:lineRule="exact" w:before="22"/>
              <w:ind w:left="21" w:right="19"/>
              <w:rPr>
                <w:sz w:val="13"/>
              </w:rPr>
            </w:pPr>
            <w:r>
              <w:rPr>
                <w:w w:val="105"/>
                <w:sz w:val="13"/>
              </w:rPr>
              <w:t>sistema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ouvidoria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SUS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100"/>
              <w:ind w:left="234" w:right="216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660" w:type="dxa"/>
          </w:tcPr>
          <w:p>
            <w:pPr>
              <w:pStyle w:val="TableParagraph"/>
              <w:spacing w:before="100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763" w:type="dxa"/>
          </w:tcPr>
          <w:p>
            <w:pPr>
              <w:pStyle w:val="TableParagraph"/>
              <w:spacing w:before="100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626" w:type="dxa"/>
          </w:tcPr>
          <w:p>
            <w:pPr>
              <w:pStyle w:val="TableParagraph"/>
              <w:spacing w:before="100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643" w:type="dxa"/>
          </w:tcPr>
          <w:p>
            <w:pPr>
              <w:pStyle w:val="TableParagraph"/>
              <w:spacing w:before="100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677" w:type="dxa"/>
          </w:tcPr>
          <w:p>
            <w:pPr>
              <w:pStyle w:val="TableParagraph"/>
              <w:spacing w:before="100"/>
              <w:ind w:left="52" w:right="41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</w:tr>
      <w:tr>
        <w:trPr>
          <w:trHeight w:val="230" w:hRule="atLeast"/>
        </w:trPr>
        <w:tc>
          <w:tcPr>
            <w:tcW w:w="2958" w:type="dxa"/>
          </w:tcPr>
          <w:p>
            <w:pPr>
              <w:pStyle w:val="TableParagraph"/>
              <w:spacing w:before="40"/>
              <w:ind w:left="21" w:right="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total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atendimentos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realizados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mensalmente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49"/>
              <w:ind w:left="21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1201</w:t>
            </w:r>
          </w:p>
        </w:tc>
        <w:tc>
          <w:tcPr>
            <w:tcW w:w="660" w:type="dxa"/>
          </w:tcPr>
          <w:p>
            <w:pPr>
              <w:pStyle w:val="TableParagraph"/>
              <w:spacing w:before="49"/>
              <w:ind w:left="21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911</w:t>
            </w:r>
          </w:p>
        </w:tc>
        <w:tc>
          <w:tcPr>
            <w:tcW w:w="763" w:type="dxa"/>
          </w:tcPr>
          <w:p>
            <w:pPr>
              <w:pStyle w:val="TableParagraph"/>
              <w:spacing w:before="49"/>
              <w:ind w:left="10"/>
              <w:rPr>
                <w:sz w:val="13"/>
              </w:rPr>
            </w:pPr>
            <w:r>
              <w:rPr>
                <w:w w:val="105"/>
                <w:sz w:val="13"/>
              </w:rPr>
              <w:t>1051</w:t>
            </w:r>
          </w:p>
        </w:tc>
        <w:tc>
          <w:tcPr>
            <w:tcW w:w="626" w:type="dxa"/>
          </w:tcPr>
          <w:p>
            <w:pPr>
              <w:pStyle w:val="TableParagraph"/>
              <w:spacing w:before="49"/>
              <w:ind w:left="15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1076</w:t>
            </w:r>
          </w:p>
        </w:tc>
        <w:tc>
          <w:tcPr>
            <w:tcW w:w="643" w:type="dxa"/>
          </w:tcPr>
          <w:p>
            <w:pPr>
              <w:pStyle w:val="TableParagraph"/>
              <w:spacing w:before="49"/>
              <w:ind w:left="35" w:right="24"/>
              <w:rPr>
                <w:sz w:val="13"/>
              </w:rPr>
            </w:pPr>
            <w:r>
              <w:rPr>
                <w:w w:val="105"/>
                <w:sz w:val="13"/>
              </w:rPr>
              <w:t>1210</w:t>
            </w:r>
          </w:p>
        </w:tc>
        <w:tc>
          <w:tcPr>
            <w:tcW w:w="677" w:type="dxa"/>
          </w:tcPr>
          <w:p>
            <w:pPr>
              <w:pStyle w:val="TableParagraph"/>
              <w:spacing w:before="49"/>
              <w:ind w:left="52" w:right="41"/>
              <w:rPr>
                <w:sz w:val="13"/>
              </w:rPr>
            </w:pPr>
            <w:r>
              <w:rPr>
                <w:w w:val="105"/>
                <w:sz w:val="13"/>
              </w:rPr>
              <w:t>1171</w:t>
            </w:r>
          </w:p>
        </w:tc>
      </w:tr>
    </w:tbl>
    <w:p>
      <w:pPr>
        <w:spacing w:before="9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2"/>
        <w:numPr>
          <w:ilvl w:val="1"/>
          <w:numId w:val="4"/>
        </w:numPr>
        <w:tabs>
          <w:tab w:pos="716" w:val="left" w:leader="none"/>
        </w:tabs>
        <w:spacing w:line="240" w:lineRule="auto" w:before="93" w:after="0"/>
        <w:ind w:left="715" w:right="0" w:hanging="536"/>
        <w:jc w:val="left"/>
      </w:pPr>
      <w:r>
        <w:rPr/>
        <w:t>AUTORIZAÇÃO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INTERNAÇÃO</w:t>
      </w:r>
      <w:r>
        <w:rPr>
          <w:spacing w:val="-7"/>
        </w:rPr>
        <w:t> </w:t>
      </w:r>
      <w:r>
        <w:rPr/>
        <w:t>HOSPITALAR: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spacing w:before="0" w:after="2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15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AUTORIZAÇÃO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INTERNAÇÃO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58"/>
        <w:gridCol w:w="758"/>
        <w:gridCol w:w="758"/>
        <w:gridCol w:w="758"/>
        <w:gridCol w:w="758"/>
        <w:gridCol w:w="849"/>
      </w:tblGrid>
      <w:tr>
        <w:trPr>
          <w:trHeight w:val="210" w:hRule="atLeast"/>
        </w:trPr>
        <w:tc>
          <w:tcPr>
            <w:tcW w:w="7964" w:type="dxa"/>
            <w:gridSpan w:val="7"/>
            <w:shd w:val="clear" w:color="auto" w:fill="92D050"/>
          </w:tcPr>
          <w:p>
            <w:pPr>
              <w:pStyle w:val="TableParagraph"/>
              <w:spacing w:line="191" w:lineRule="exact"/>
              <w:ind w:left="2527" w:right="251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pacing w:val="-4"/>
                <w:w w:val="90"/>
                <w:sz w:val="17"/>
              </w:rPr>
              <w:t>INDICADORES</w:t>
            </w:r>
            <w:r>
              <w:rPr>
                <w:rFonts w:ascii="Calibri"/>
                <w:b/>
                <w:spacing w:val="-6"/>
                <w:w w:val="90"/>
                <w:sz w:val="17"/>
              </w:rPr>
              <w:t> </w:t>
            </w:r>
            <w:r>
              <w:rPr>
                <w:rFonts w:ascii="Calibri"/>
                <w:b/>
                <w:spacing w:val="-3"/>
                <w:w w:val="90"/>
                <w:sz w:val="17"/>
              </w:rPr>
              <w:t>DE</w:t>
            </w:r>
            <w:r>
              <w:rPr>
                <w:rFonts w:ascii="Calibri"/>
                <w:b/>
                <w:spacing w:val="-8"/>
                <w:w w:val="90"/>
                <w:sz w:val="17"/>
              </w:rPr>
              <w:t> </w:t>
            </w:r>
            <w:r>
              <w:rPr>
                <w:rFonts w:ascii="Calibri"/>
                <w:b/>
                <w:spacing w:val="-3"/>
                <w:w w:val="90"/>
                <w:sz w:val="17"/>
              </w:rPr>
              <w:t>DESEMPENHO</w:t>
            </w:r>
            <w:r>
              <w:rPr>
                <w:rFonts w:ascii="Calibri"/>
                <w:b/>
                <w:spacing w:val="-7"/>
                <w:w w:val="90"/>
                <w:sz w:val="17"/>
              </w:rPr>
              <w:t> </w:t>
            </w:r>
            <w:r>
              <w:rPr>
                <w:rFonts w:ascii="Calibri"/>
                <w:b/>
                <w:spacing w:val="-3"/>
                <w:w w:val="90"/>
                <w:sz w:val="17"/>
              </w:rPr>
              <w:t>-</w:t>
            </w:r>
            <w:r>
              <w:rPr>
                <w:rFonts w:ascii="Calibri"/>
                <w:b/>
                <w:w w:val="90"/>
                <w:sz w:val="17"/>
              </w:rPr>
              <w:t> </w:t>
            </w:r>
            <w:r>
              <w:rPr>
                <w:rFonts w:ascii="Calibri"/>
                <w:b/>
                <w:spacing w:val="-3"/>
                <w:w w:val="90"/>
                <w:sz w:val="17"/>
              </w:rPr>
              <w:t>HERSO</w:t>
            </w:r>
            <w:r>
              <w:rPr>
                <w:rFonts w:ascii="Calibri"/>
                <w:b/>
                <w:spacing w:val="-7"/>
                <w:w w:val="90"/>
                <w:sz w:val="17"/>
              </w:rPr>
              <w:t> </w:t>
            </w:r>
            <w:r>
              <w:rPr>
                <w:rFonts w:ascii="Calibri"/>
                <w:b/>
                <w:spacing w:val="-3"/>
                <w:w w:val="90"/>
                <w:sz w:val="17"/>
              </w:rPr>
              <w:t>2022</w:t>
            </w:r>
          </w:p>
        </w:tc>
      </w:tr>
      <w:tr>
        <w:trPr>
          <w:trHeight w:val="210" w:hRule="atLeast"/>
        </w:trPr>
        <w:tc>
          <w:tcPr>
            <w:tcW w:w="7964" w:type="dxa"/>
            <w:gridSpan w:val="7"/>
            <w:shd w:val="clear" w:color="auto" w:fill="92D050"/>
          </w:tcPr>
          <w:p>
            <w:pPr>
              <w:pStyle w:val="TableParagraph"/>
              <w:spacing w:line="191" w:lineRule="exact"/>
              <w:ind w:left="2527" w:right="2518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3"/>
                <w:w w:val="90"/>
                <w:sz w:val="17"/>
              </w:rPr>
              <w:t>AIH's</w:t>
            </w:r>
            <w:r>
              <w:rPr>
                <w:rFonts w:ascii="Calibri" w:hAnsi="Calibri"/>
                <w:b/>
                <w:spacing w:val="-5"/>
                <w:w w:val="90"/>
                <w:sz w:val="17"/>
              </w:rPr>
              <w:t> </w:t>
            </w:r>
            <w:r>
              <w:rPr>
                <w:rFonts w:ascii="Calibri" w:hAnsi="Calibri"/>
                <w:b/>
                <w:spacing w:val="-3"/>
                <w:w w:val="90"/>
                <w:sz w:val="17"/>
              </w:rPr>
              <w:t>APRESENTADAS</w:t>
            </w:r>
            <w:r>
              <w:rPr>
                <w:rFonts w:ascii="Calibri" w:hAnsi="Calibri"/>
                <w:b/>
                <w:spacing w:val="-5"/>
                <w:w w:val="90"/>
                <w:sz w:val="17"/>
              </w:rPr>
              <w:t> </w:t>
            </w:r>
            <w:r>
              <w:rPr>
                <w:rFonts w:ascii="Calibri" w:hAnsi="Calibri"/>
                <w:b/>
                <w:spacing w:val="-3"/>
                <w:w w:val="90"/>
                <w:sz w:val="17"/>
              </w:rPr>
              <w:t>X</w:t>
            </w:r>
            <w:r>
              <w:rPr>
                <w:rFonts w:ascii="Calibri" w:hAnsi="Calibri"/>
                <w:b/>
                <w:spacing w:val="-8"/>
                <w:w w:val="90"/>
                <w:sz w:val="17"/>
              </w:rPr>
              <w:t> </w:t>
            </w:r>
            <w:r>
              <w:rPr>
                <w:rFonts w:ascii="Calibri" w:hAnsi="Calibri"/>
                <w:b/>
                <w:spacing w:val="-3"/>
                <w:w w:val="90"/>
                <w:sz w:val="17"/>
              </w:rPr>
              <w:t>SAÍDAS</w:t>
            </w:r>
            <w:r>
              <w:rPr>
                <w:rFonts w:ascii="Calibri" w:hAnsi="Calibri"/>
                <w:b/>
                <w:spacing w:val="-5"/>
                <w:w w:val="90"/>
                <w:sz w:val="17"/>
              </w:rPr>
              <w:t> </w:t>
            </w:r>
            <w:r>
              <w:rPr>
                <w:rFonts w:ascii="Calibri" w:hAnsi="Calibri"/>
                <w:b/>
                <w:spacing w:val="-2"/>
                <w:w w:val="90"/>
                <w:sz w:val="17"/>
              </w:rPr>
              <w:t>HOSPITALARES</w:t>
            </w:r>
          </w:p>
        </w:tc>
      </w:tr>
      <w:tr>
        <w:trPr>
          <w:trHeight w:val="210" w:hRule="atLeast"/>
        </w:trPr>
        <w:tc>
          <w:tcPr>
            <w:tcW w:w="3325" w:type="dxa"/>
            <w:shd w:val="clear" w:color="auto" w:fill="92D050"/>
          </w:tcPr>
          <w:p>
            <w:pPr>
              <w:pStyle w:val="TableParagraph"/>
              <w:spacing w:line="185" w:lineRule="exact" w:before="5"/>
              <w:ind w:left="1443" w:right="142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ITENS</w:t>
            </w:r>
          </w:p>
        </w:tc>
        <w:tc>
          <w:tcPr>
            <w:tcW w:w="758" w:type="dxa"/>
            <w:shd w:val="clear" w:color="auto" w:fill="92D050"/>
          </w:tcPr>
          <w:p>
            <w:pPr>
              <w:pStyle w:val="TableParagraph"/>
              <w:spacing w:line="185" w:lineRule="exact" w:before="5"/>
              <w:ind w:left="2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JANEIRO</w:t>
            </w:r>
          </w:p>
        </w:tc>
        <w:tc>
          <w:tcPr>
            <w:tcW w:w="758" w:type="dxa"/>
            <w:shd w:val="clear" w:color="auto" w:fill="92D050"/>
          </w:tcPr>
          <w:p>
            <w:pPr>
              <w:pStyle w:val="TableParagraph"/>
              <w:spacing w:line="185" w:lineRule="exact" w:before="5"/>
              <w:ind w:left="2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90"/>
                <w:sz w:val="17"/>
              </w:rPr>
              <w:t>FEVEREIRO</w:t>
            </w:r>
          </w:p>
        </w:tc>
        <w:tc>
          <w:tcPr>
            <w:tcW w:w="758" w:type="dxa"/>
            <w:shd w:val="clear" w:color="auto" w:fill="92D050"/>
          </w:tcPr>
          <w:p>
            <w:pPr>
              <w:pStyle w:val="TableParagraph"/>
              <w:spacing w:line="185" w:lineRule="exact" w:before="5"/>
              <w:ind w:left="12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MARÇO</w:t>
            </w:r>
          </w:p>
        </w:tc>
        <w:tc>
          <w:tcPr>
            <w:tcW w:w="758" w:type="dxa"/>
            <w:shd w:val="clear" w:color="auto" w:fill="92D050"/>
          </w:tcPr>
          <w:p>
            <w:pPr>
              <w:pStyle w:val="TableParagraph"/>
              <w:spacing w:line="185" w:lineRule="exact" w:before="5"/>
              <w:ind w:left="2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ABRIL</w:t>
            </w:r>
          </w:p>
        </w:tc>
        <w:tc>
          <w:tcPr>
            <w:tcW w:w="758" w:type="dxa"/>
            <w:shd w:val="clear" w:color="auto" w:fill="92D050"/>
          </w:tcPr>
          <w:p>
            <w:pPr>
              <w:pStyle w:val="TableParagraph"/>
              <w:spacing w:line="185" w:lineRule="exact" w:before="5"/>
              <w:ind w:left="13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MAIO</w:t>
            </w:r>
          </w:p>
        </w:tc>
        <w:tc>
          <w:tcPr>
            <w:tcW w:w="849" w:type="dxa"/>
            <w:shd w:val="clear" w:color="auto" w:fill="92D050"/>
          </w:tcPr>
          <w:p>
            <w:pPr>
              <w:pStyle w:val="TableParagraph"/>
              <w:spacing w:line="185" w:lineRule="exact" w:before="5"/>
              <w:ind w:left="157" w:right="135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JUNHO</w:t>
            </w:r>
          </w:p>
        </w:tc>
      </w:tr>
      <w:tr>
        <w:trPr>
          <w:trHeight w:val="210" w:hRule="atLeast"/>
        </w:trPr>
        <w:tc>
          <w:tcPr>
            <w:tcW w:w="3325" w:type="dxa"/>
            <w:shd w:val="clear" w:color="auto" w:fill="E2EBD2"/>
          </w:tcPr>
          <w:p>
            <w:pPr>
              <w:pStyle w:val="TableParagraph"/>
              <w:spacing w:line="185" w:lineRule="exact" w:before="5"/>
              <w:ind w:left="22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90"/>
                <w:sz w:val="17"/>
              </w:rPr>
              <w:t>TOTAL</w:t>
            </w:r>
            <w:r>
              <w:rPr>
                <w:rFonts w:ascii="Calibri"/>
                <w:spacing w:val="-9"/>
                <w:w w:val="90"/>
                <w:sz w:val="17"/>
              </w:rPr>
              <w:t> </w:t>
            </w:r>
            <w:r>
              <w:rPr>
                <w:rFonts w:ascii="Calibri"/>
                <w:spacing w:val="-2"/>
                <w:w w:val="90"/>
                <w:sz w:val="17"/>
              </w:rPr>
              <w:t>DE</w:t>
            </w:r>
            <w:r>
              <w:rPr>
                <w:rFonts w:ascii="Calibri"/>
                <w:spacing w:val="-9"/>
                <w:w w:val="90"/>
                <w:sz w:val="17"/>
              </w:rPr>
              <w:t> </w:t>
            </w:r>
            <w:r>
              <w:rPr>
                <w:rFonts w:ascii="Calibri"/>
                <w:spacing w:val="-1"/>
                <w:w w:val="90"/>
                <w:sz w:val="17"/>
              </w:rPr>
              <w:t>AIH's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459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330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378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338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335</w:t>
            </w:r>
          </w:p>
        </w:tc>
        <w:tc>
          <w:tcPr>
            <w:tcW w:w="849" w:type="dxa"/>
          </w:tcPr>
          <w:p>
            <w:pPr>
              <w:pStyle w:val="TableParagraph"/>
              <w:spacing w:line="185" w:lineRule="exact" w:before="5"/>
              <w:ind w:left="144" w:right="135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349</w:t>
            </w:r>
          </w:p>
        </w:tc>
      </w:tr>
      <w:tr>
        <w:trPr>
          <w:trHeight w:val="210" w:hRule="atLeast"/>
        </w:trPr>
        <w:tc>
          <w:tcPr>
            <w:tcW w:w="3325" w:type="dxa"/>
            <w:shd w:val="clear" w:color="auto" w:fill="E2EBD2"/>
          </w:tcPr>
          <w:p>
            <w:pPr>
              <w:pStyle w:val="TableParagraph"/>
              <w:spacing w:line="185" w:lineRule="exact" w:before="5"/>
              <w:ind w:left="22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SAÍDAS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272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273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298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283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273</w:t>
            </w:r>
          </w:p>
        </w:tc>
        <w:tc>
          <w:tcPr>
            <w:tcW w:w="849" w:type="dxa"/>
          </w:tcPr>
          <w:p>
            <w:pPr>
              <w:pStyle w:val="TableParagraph"/>
              <w:spacing w:line="185" w:lineRule="exact" w:before="5"/>
              <w:ind w:left="144" w:right="135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269</w:t>
            </w:r>
          </w:p>
        </w:tc>
      </w:tr>
      <w:tr>
        <w:trPr>
          <w:trHeight w:val="210" w:hRule="atLeast"/>
        </w:trPr>
        <w:tc>
          <w:tcPr>
            <w:tcW w:w="3325" w:type="dxa"/>
            <w:shd w:val="clear" w:color="auto" w:fill="E2EBD2"/>
          </w:tcPr>
          <w:p>
            <w:pPr>
              <w:pStyle w:val="TableParagraph"/>
              <w:spacing w:line="185" w:lineRule="exact" w:before="5"/>
              <w:ind w:left="22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90"/>
                <w:sz w:val="17"/>
              </w:rPr>
              <w:t>TAXA</w:t>
            </w:r>
            <w:r>
              <w:rPr>
                <w:rFonts w:ascii="Calibri"/>
                <w:spacing w:val="-2"/>
                <w:w w:val="90"/>
                <w:sz w:val="17"/>
              </w:rPr>
              <w:t> </w:t>
            </w:r>
            <w:r>
              <w:rPr>
                <w:rFonts w:ascii="Calibri"/>
                <w:w w:val="90"/>
                <w:sz w:val="17"/>
              </w:rPr>
              <w:t>(%)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169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121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127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119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123</w:t>
            </w:r>
          </w:p>
        </w:tc>
        <w:tc>
          <w:tcPr>
            <w:tcW w:w="849" w:type="dxa"/>
          </w:tcPr>
          <w:p>
            <w:pPr>
              <w:pStyle w:val="TableParagraph"/>
              <w:spacing w:line="185" w:lineRule="exact" w:before="5"/>
              <w:ind w:left="144" w:right="135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130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1"/>
          <w:numId w:val="4"/>
        </w:numPr>
        <w:tabs>
          <w:tab w:pos="800" w:val="left" w:leader="none"/>
        </w:tabs>
        <w:spacing w:line="240" w:lineRule="auto" w:before="0" w:after="0"/>
        <w:ind w:left="180" w:right="118" w:firstLine="0"/>
        <w:jc w:val="left"/>
      </w:pPr>
      <w:r>
        <w:rPr/>
        <w:t>ATENÇÃO</w:t>
      </w:r>
      <w:r>
        <w:rPr>
          <w:spacing w:val="21"/>
        </w:rPr>
        <w:t> </w:t>
      </w:r>
      <w:r>
        <w:rPr/>
        <w:t>AO</w:t>
      </w:r>
      <w:r>
        <w:rPr>
          <w:spacing w:val="15"/>
        </w:rPr>
        <w:t> </w:t>
      </w:r>
      <w:r>
        <w:rPr/>
        <w:t>USUÁRIO</w:t>
      </w:r>
      <w:r>
        <w:rPr>
          <w:spacing w:val="17"/>
        </w:rPr>
        <w:t> </w:t>
      </w:r>
      <w:r>
        <w:rPr/>
        <w:t>–</w:t>
      </w:r>
      <w:r>
        <w:rPr>
          <w:spacing w:val="13"/>
        </w:rPr>
        <w:t> </w:t>
      </w:r>
      <w:r>
        <w:rPr/>
        <w:t>Resolução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/>
        <w:t>Queixas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Pesquisas</w:t>
      </w:r>
      <w:r>
        <w:rPr>
          <w:spacing w:val="12"/>
        </w:rPr>
        <w:t> </w:t>
      </w:r>
      <w:r>
        <w:rPr/>
        <w:t>de</w:t>
      </w:r>
      <w:r>
        <w:rPr>
          <w:spacing w:val="-64"/>
        </w:rPr>
        <w:t> </w:t>
      </w:r>
      <w:r>
        <w:rPr/>
        <w:t>Satisfação: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spacing w:before="0" w:after="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USUÁRIO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9"/>
        <w:gridCol w:w="768"/>
        <w:gridCol w:w="768"/>
        <w:gridCol w:w="768"/>
        <w:gridCol w:w="768"/>
        <w:gridCol w:w="768"/>
        <w:gridCol w:w="860"/>
      </w:tblGrid>
      <w:tr>
        <w:trPr>
          <w:trHeight w:val="212" w:hRule="atLeast"/>
        </w:trPr>
        <w:tc>
          <w:tcPr>
            <w:tcW w:w="8069" w:type="dxa"/>
            <w:gridSpan w:val="7"/>
            <w:shd w:val="clear" w:color="auto" w:fill="92D050"/>
          </w:tcPr>
          <w:p>
            <w:pPr>
              <w:pStyle w:val="TableParagraph"/>
              <w:spacing w:line="193" w:lineRule="exact"/>
              <w:ind w:left="2540" w:right="2525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w w:val="90"/>
                <w:sz w:val="17"/>
              </w:rPr>
              <w:t>SERVIÇO</w:t>
            </w:r>
            <w:r>
              <w:rPr>
                <w:rFonts w:ascii="Calibri" w:hAnsi="Calibri"/>
                <w:b/>
                <w:spacing w:val="-6"/>
                <w:w w:val="90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90"/>
                <w:sz w:val="17"/>
              </w:rPr>
              <w:t>DE</w:t>
            </w:r>
            <w:r>
              <w:rPr>
                <w:rFonts w:ascii="Calibri" w:hAnsi="Calibri"/>
                <w:b/>
                <w:spacing w:val="-8"/>
                <w:w w:val="90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90"/>
                <w:sz w:val="17"/>
              </w:rPr>
              <w:t>ATENDIMENTO</w:t>
            </w:r>
            <w:r>
              <w:rPr>
                <w:rFonts w:ascii="Calibri" w:hAnsi="Calibri"/>
                <w:b/>
                <w:spacing w:val="-5"/>
                <w:w w:val="90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90"/>
                <w:sz w:val="17"/>
              </w:rPr>
              <w:t>AO</w:t>
            </w:r>
            <w:r>
              <w:rPr>
                <w:rFonts w:ascii="Calibri" w:hAnsi="Calibri"/>
                <w:b/>
                <w:spacing w:val="-6"/>
                <w:w w:val="90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90"/>
                <w:sz w:val="17"/>
              </w:rPr>
              <w:t>USUÁRIO</w:t>
            </w:r>
            <w:r>
              <w:rPr>
                <w:rFonts w:ascii="Calibri" w:hAnsi="Calibri"/>
                <w:b/>
                <w:spacing w:val="-7"/>
                <w:w w:val="90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90"/>
                <w:sz w:val="17"/>
              </w:rPr>
              <w:t>(SAU)</w:t>
            </w:r>
          </w:p>
        </w:tc>
      </w:tr>
      <w:tr>
        <w:trPr>
          <w:trHeight w:val="212" w:hRule="atLeast"/>
        </w:trPr>
        <w:tc>
          <w:tcPr>
            <w:tcW w:w="3369" w:type="dxa"/>
            <w:shd w:val="clear" w:color="auto" w:fill="92D050"/>
          </w:tcPr>
          <w:p>
            <w:pPr>
              <w:pStyle w:val="TableParagraph"/>
              <w:spacing w:line="185" w:lineRule="exact" w:before="7"/>
              <w:ind w:left="1465" w:right="144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ITENS</w:t>
            </w:r>
          </w:p>
        </w:tc>
        <w:tc>
          <w:tcPr>
            <w:tcW w:w="768" w:type="dxa"/>
            <w:shd w:val="clear" w:color="auto" w:fill="92D050"/>
          </w:tcPr>
          <w:p>
            <w:pPr>
              <w:pStyle w:val="TableParagraph"/>
              <w:spacing w:line="185" w:lineRule="exact" w:before="7"/>
              <w:ind w:left="2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JANEIRO</w:t>
            </w:r>
          </w:p>
        </w:tc>
        <w:tc>
          <w:tcPr>
            <w:tcW w:w="768" w:type="dxa"/>
            <w:shd w:val="clear" w:color="auto" w:fill="92D050"/>
          </w:tcPr>
          <w:p>
            <w:pPr>
              <w:pStyle w:val="TableParagraph"/>
              <w:spacing w:line="185" w:lineRule="exact" w:before="7"/>
              <w:ind w:left="2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pacing w:val="-3"/>
                <w:w w:val="95"/>
                <w:sz w:val="17"/>
              </w:rPr>
              <w:t>FEVEREIRO</w:t>
            </w:r>
          </w:p>
        </w:tc>
        <w:tc>
          <w:tcPr>
            <w:tcW w:w="768" w:type="dxa"/>
            <w:shd w:val="clear" w:color="auto" w:fill="92D050"/>
          </w:tcPr>
          <w:p>
            <w:pPr>
              <w:pStyle w:val="TableParagraph"/>
              <w:spacing w:line="185" w:lineRule="exact" w:before="7"/>
              <w:ind w:left="13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MARÇO</w:t>
            </w:r>
          </w:p>
        </w:tc>
        <w:tc>
          <w:tcPr>
            <w:tcW w:w="768" w:type="dxa"/>
            <w:shd w:val="clear" w:color="auto" w:fill="92D050"/>
          </w:tcPr>
          <w:p>
            <w:pPr>
              <w:pStyle w:val="TableParagraph"/>
              <w:spacing w:line="185" w:lineRule="exact" w:before="7"/>
              <w:ind w:left="25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ABRIL</w:t>
            </w:r>
          </w:p>
        </w:tc>
        <w:tc>
          <w:tcPr>
            <w:tcW w:w="768" w:type="dxa"/>
            <w:shd w:val="clear" w:color="auto" w:fill="92D050"/>
          </w:tcPr>
          <w:p>
            <w:pPr>
              <w:pStyle w:val="TableParagraph"/>
              <w:spacing w:line="185" w:lineRule="exact" w:before="7"/>
              <w:ind w:right="181"/>
              <w:jc w:val="right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MAIO</w:t>
            </w:r>
          </w:p>
        </w:tc>
        <w:tc>
          <w:tcPr>
            <w:tcW w:w="860" w:type="dxa"/>
            <w:shd w:val="clear" w:color="auto" w:fill="92D050"/>
          </w:tcPr>
          <w:p>
            <w:pPr>
              <w:pStyle w:val="TableParagraph"/>
              <w:spacing w:line="185" w:lineRule="exact" w:before="7"/>
              <w:ind w:left="163" w:right="140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JUNHO</w:t>
            </w:r>
          </w:p>
        </w:tc>
      </w:tr>
      <w:tr>
        <w:trPr>
          <w:trHeight w:val="212" w:hRule="atLeast"/>
        </w:trPr>
        <w:tc>
          <w:tcPr>
            <w:tcW w:w="3369" w:type="dxa"/>
            <w:shd w:val="clear" w:color="auto" w:fill="E2EBD2"/>
          </w:tcPr>
          <w:p>
            <w:pPr>
              <w:pStyle w:val="TableParagraph"/>
              <w:spacing w:line="186" w:lineRule="exact" w:before="7"/>
              <w:ind w:left="23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90"/>
                <w:sz w:val="17"/>
              </w:rPr>
              <w:t>AVALIAÇÃO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 </w:t>
            </w:r>
            <w:r>
              <w:rPr>
                <w:rFonts w:ascii="Calibri" w:hAnsi="Calibri"/>
                <w:w w:val="90"/>
                <w:sz w:val="17"/>
              </w:rPr>
              <w:t>BOM</w:t>
            </w:r>
            <w:r>
              <w:rPr>
                <w:rFonts w:ascii="Calibri" w:hAnsi="Calibri"/>
                <w:spacing w:val="-12"/>
                <w:w w:val="90"/>
                <w:sz w:val="17"/>
              </w:rPr>
              <w:t> </w:t>
            </w:r>
            <w:r>
              <w:rPr>
                <w:rFonts w:ascii="Calibri" w:hAnsi="Calibri"/>
                <w:w w:val="90"/>
                <w:sz w:val="17"/>
              </w:rPr>
              <w:t>E</w:t>
            </w:r>
            <w:r>
              <w:rPr>
                <w:rFonts w:ascii="Calibri" w:hAnsi="Calibri"/>
                <w:spacing w:val="-7"/>
                <w:w w:val="90"/>
                <w:sz w:val="17"/>
              </w:rPr>
              <w:t> </w:t>
            </w:r>
            <w:r>
              <w:rPr>
                <w:rFonts w:ascii="Calibri" w:hAnsi="Calibri"/>
                <w:w w:val="90"/>
                <w:sz w:val="17"/>
              </w:rPr>
              <w:t>ÓTIMO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21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405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21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316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21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282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21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423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right="256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325</w:t>
            </w:r>
          </w:p>
        </w:tc>
        <w:tc>
          <w:tcPr>
            <w:tcW w:w="860" w:type="dxa"/>
          </w:tcPr>
          <w:p>
            <w:pPr>
              <w:pStyle w:val="TableParagraph"/>
              <w:spacing w:line="186" w:lineRule="exact" w:before="7"/>
              <w:ind w:left="151" w:right="14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386</w:t>
            </w:r>
          </w:p>
        </w:tc>
      </w:tr>
      <w:tr>
        <w:trPr>
          <w:trHeight w:val="212" w:hRule="atLeast"/>
        </w:trPr>
        <w:tc>
          <w:tcPr>
            <w:tcW w:w="3369" w:type="dxa"/>
            <w:shd w:val="clear" w:color="auto" w:fill="E2EBD2"/>
          </w:tcPr>
          <w:p>
            <w:pPr>
              <w:pStyle w:val="TableParagraph"/>
              <w:spacing w:line="186" w:lineRule="exact" w:before="7"/>
              <w:ind w:left="23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90"/>
                <w:sz w:val="17"/>
              </w:rPr>
              <w:t>PESSOAS</w:t>
            </w:r>
            <w:r>
              <w:rPr>
                <w:rFonts w:ascii="Calibri"/>
                <w:spacing w:val="-4"/>
                <w:w w:val="90"/>
                <w:sz w:val="17"/>
              </w:rPr>
              <w:t> </w:t>
            </w:r>
            <w:r>
              <w:rPr>
                <w:rFonts w:ascii="Calibri"/>
                <w:w w:val="90"/>
                <w:sz w:val="17"/>
              </w:rPr>
              <w:t>PESQUISADAS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21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411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21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321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21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287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21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428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right="256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331</w:t>
            </w:r>
          </w:p>
        </w:tc>
        <w:tc>
          <w:tcPr>
            <w:tcW w:w="860" w:type="dxa"/>
          </w:tcPr>
          <w:p>
            <w:pPr>
              <w:pStyle w:val="TableParagraph"/>
              <w:spacing w:line="186" w:lineRule="exact" w:before="7"/>
              <w:ind w:left="151" w:right="14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390</w:t>
            </w:r>
          </w:p>
        </w:tc>
      </w:tr>
      <w:tr>
        <w:trPr>
          <w:trHeight w:val="212" w:hRule="atLeast"/>
        </w:trPr>
        <w:tc>
          <w:tcPr>
            <w:tcW w:w="3369" w:type="dxa"/>
            <w:shd w:val="clear" w:color="auto" w:fill="E2EBD2"/>
          </w:tcPr>
          <w:p>
            <w:pPr>
              <w:pStyle w:val="TableParagraph"/>
              <w:spacing w:line="186" w:lineRule="exact" w:before="7"/>
              <w:ind w:left="23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90"/>
                <w:sz w:val="17"/>
              </w:rPr>
              <w:t>QUEIXAS</w:t>
            </w:r>
            <w:r>
              <w:rPr>
                <w:rFonts w:ascii="Calibri"/>
                <w:spacing w:val="-3"/>
                <w:w w:val="90"/>
                <w:sz w:val="17"/>
              </w:rPr>
              <w:t> </w:t>
            </w:r>
            <w:r>
              <w:rPr>
                <w:rFonts w:ascii="Calibri"/>
                <w:spacing w:val="-1"/>
                <w:w w:val="90"/>
                <w:sz w:val="17"/>
              </w:rPr>
              <w:t>RECEBIDAS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1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40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1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40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11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41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11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40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right="29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39</w:t>
            </w:r>
          </w:p>
        </w:tc>
        <w:tc>
          <w:tcPr>
            <w:tcW w:w="860" w:type="dxa"/>
          </w:tcPr>
          <w:p>
            <w:pPr>
              <w:pStyle w:val="TableParagraph"/>
              <w:spacing w:line="186" w:lineRule="exact" w:before="7"/>
              <w:ind w:left="162" w:right="14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46</w:t>
            </w:r>
          </w:p>
        </w:tc>
      </w:tr>
      <w:tr>
        <w:trPr>
          <w:trHeight w:val="212" w:hRule="atLeast"/>
        </w:trPr>
        <w:tc>
          <w:tcPr>
            <w:tcW w:w="3369" w:type="dxa"/>
            <w:shd w:val="clear" w:color="auto" w:fill="E2EBD2"/>
          </w:tcPr>
          <w:p>
            <w:pPr>
              <w:pStyle w:val="TableParagraph"/>
              <w:spacing w:line="186" w:lineRule="exact" w:before="7"/>
              <w:ind w:left="23"/>
              <w:jc w:val="left"/>
              <w:rPr>
                <w:rFonts w:ascii="Calibri"/>
                <w:sz w:val="17"/>
              </w:rPr>
            </w:pPr>
            <w:r>
              <w:rPr>
                <w:rFonts w:ascii="Calibri"/>
                <w:w w:val="90"/>
                <w:sz w:val="17"/>
              </w:rPr>
              <w:t>QUEIXAS</w:t>
            </w:r>
            <w:r>
              <w:rPr>
                <w:rFonts w:ascii="Calibri"/>
                <w:spacing w:val="-6"/>
                <w:w w:val="90"/>
                <w:sz w:val="17"/>
              </w:rPr>
              <w:t> </w:t>
            </w:r>
            <w:r>
              <w:rPr>
                <w:rFonts w:ascii="Calibri"/>
                <w:w w:val="90"/>
                <w:sz w:val="17"/>
              </w:rPr>
              <w:t>RESOLVIDAS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1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40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1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40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28"/>
              <w:rPr>
                <w:rFonts w:ascii="Calibri"/>
                <w:sz w:val="17"/>
              </w:rPr>
            </w:pPr>
            <w:r>
              <w:rPr>
                <w:rFonts w:ascii="Calibri"/>
                <w:w w:val="90"/>
                <w:sz w:val="17"/>
              </w:rPr>
              <w:t>8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28"/>
              <w:rPr>
                <w:rFonts w:ascii="Calibri"/>
                <w:sz w:val="17"/>
              </w:rPr>
            </w:pPr>
            <w:r>
              <w:rPr>
                <w:rFonts w:ascii="Calibri"/>
                <w:w w:val="90"/>
                <w:sz w:val="17"/>
              </w:rPr>
              <w:t>8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28"/>
              <w:rPr>
                <w:rFonts w:ascii="Calibri"/>
                <w:sz w:val="17"/>
              </w:rPr>
            </w:pPr>
            <w:r>
              <w:rPr>
                <w:rFonts w:ascii="Calibri"/>
                <w:w w:val="90"/>
                <w:sz w:val="17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line="186" w:lineRule="exact" w:before="7"/>
              <w:ind w:left="162" w:right="14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10</w:t>
            </w:r>
          </w:p>
        </w:tc>
      </w:tr>
      <w:tr>
        <w:trPr>
          <w:trHeight w:val="212" w:hRule="atLeast"/>
        </w:trPr>
        <w:tc>
          <w:tcPr>
            <w:tcW w:w="3369" w:type="dxa"/>
            <w:shd w:val="clear" w:color="auto" w:fill="E2EBD2"/>
          </w:tcPr>
          <w:p>
            <w:pPr>
              <w:pStyle w:val="TableParagraph"/>
              <w:spacing w:line="185" w:lineRule="exact" w:before="7"/>
              <w:ind w:left="23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90"/>
                <w:sz w:val="17"/>
              </w:rPr>
              <w:t>ÍNDICE</w:t>
            </w:r>
            <w:r>
              <w:rPr>
                <w:rFonts w:ascii="Calibri" w:hAnsi="Calibri"/>
                <w:spacing w:val="-8"/>
                <w:w w:val="90"/>
                <w:sz w:val="17"/>
              </w:rPr>
              <w:t> </w:t>
            </w:r>
            <w:r>
              <w:rPr>
                <w:rFonts w:ascii="Calibri" w:hAnsi="Calibri"/>
                <w:w w:val="90"/>
                <w:sz w:val="17"/>
              </w:rPr>
              <w:t>DE</w:t>
            </w:r>
            <w:r>
              <w:rPr>
                <w:rFonts w:ascii="Calibri" w:hAnsi="Calibri"/>
                <w:spacing w:val="-8"/>
                <w:w w:val="90"/>
                <w:sz w:val="17"/>
              </w:rPr>
              <w:t> </w:t>
            </w:r>
            <w:r>
              <w:rPr>
                <w:rFonts w:ascii="Calibri" w:hAnsi="Calibri"/>
                <w:w w:val="90"/>
                <w:sz w:val="17"/>
              </w:rPr>
              <w:t>SATISFAÇÃO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 </w:t>
            </w:r>
            <w:r>
              <w:rPr>
                <w:rFonts w:ascii="Calibri" w:hAnsi="Calibri"/>
                <w:w w:val="90"/>
                <w:sz w:val="17"/>
              </w:rPr>
              <w:t>DO</w:t>
            </w:r>
            <w:r>
              <w:rPr>
                <w:rFonts w:ascii="Calibri" w:hAnsi="Calibri"/>
                <w:spacing w:val="-4"/>
                <w:w w:val="90"/>
                <w:sz w:val="17"/>
              </w:rPr>
              <w:t> </w:t>
            </w:r>
            <w:r>
              <w:rPr>
                <w:rFonts w:ascii="Calibri" w:hAnsi="Calibri"/>
                <w:w w:val="90"/>
                <w:sz w:val="17"/>
              </w:rPr>
              <w:t>USUÁRIO</w:t>
            </w:r>
          </w:p>
        </w:tc>
        <w:tc>
          <w:tcPr>
            <w:tcW w:w="768" w:type="dxa"/>
          </w:tcPr>
          <w:p>
            <w:pPr>
              <w:pStyle w:val="TableParagraph"/>
              <w:spacing w:line="185" w:lineRule="exact" w:before="7"/>
              <w:ind w:left="12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99%</w:t>
            </w:r>
          </w:p>
        </w:tc>
        <w:tc>
          <w:tcPr>
            <w:tcW w:w="768" w:type="dxa"/>
          </w:tcPr>
          <w:p>
            <w:pPr>
              <w:pStyle w:val="TableParagraph"/>
              <w:spacing w:line="185" w:lineRule="exact" w:before="7"/>
              <w:ind w:left="12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98%</w:t>
            </w:r>
          </w:p>
        </w:tc>
        <w:tc>
          <w:tcPr>
            <w:tcW w:w="768" w:type="dxa"/>
          </w:tcPr>
          <w:p>
            <w:pPr>
              <w:pStyle w:val="TableParagraph"/>
              <w:spacing w:line="185" w:lineRule="exact" w:before="7"/>
              <w:ind w:left="12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98%</w:t>
            </w:r>
          </w:p>
        </w:tc>
        <w:tc>
          <w:tcPr>
            <w:tcW w:w="768" w:type="dxa"/>
          </w:tcPr>
          <w:p>
            <w:pPr>
              <w:pStyle w:val="TableParagraph"/>
              <w:spacing w:line="185" w:lineRule="exact" w:before="7"/>
              <w:ind w:left="12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99%</w:t>
            </w:r>
          </w:p>
        </w:tc>
        <w:tc>
          <w:tcPr>
            <w:tcW w:w="768" w:type="dxa"/>
          </w:tcPr>
          <w:p>
            <w:pPr>
              <w:pStyle w:val="TableParagraph"/>
              <w:spacing w:line="185" w:lineRule="exact" w:before="7"/>
              <w:ind w:right="24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98%</w:t>
            </w:r>
          </w:p>
        </w:tc>
        <w:tc>
          <w:tcPr>
            <w:tcW w:w="860" w:type="dxa"/>
          </w:tcPr>
          <w:p>
            <w:pPr>
              <w:pStyle w:val="TableParagraph"/>
              <w:spacing w:line="185" w:lineRule="exact" w:before="7"/>
              <w:ind w:left="142" w:right="14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99%</w:t>
            </w:r>
          </w:p>
        </w:tc>
      </w:tr>
    </w:tbl>
    <w:p>
      <w:pPr>
        <w:spacing w:before="15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17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SATISFAÇÃO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9"/>
        <w:gridCol w:w="956"/>
        <w:gridCol w:w="579"/>
        <w:gridCol w:w="818"/>
      </w:tblGrid>
      <w:tr>
        <w:trPr>
          <w:trHeight w:val="236" w:hRule="atLeast"/>
        </w:trPr>
        <w:tc>
          <w:tcPr>
            <w:tcW w:w="5672" w:type="dxa"/>
            <w:gridSpan w:val="4"/>
            <w:shd w:val="clear" w:color="auto" w:fill="92D050"/>
          </w:tcPr>
          <w:p>
            <w:pPr>
              <w:pStyle w:val="TableParagraph"/>
              <w:spacing w:line="217" w:lineRule="exact"/>
              <w:ind w:left="1996" w:right="1984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w w:val="95"/>
                <w:sz w:val="19"/>
              </w:rPr>
              <w:t>TAXA</w:t>
            </w:r>
            <w:r>
              <w:rPr>
                <w:rFonts w:ascii="Calibri" w:hAnsi="Calibri"/>
                <w:b/>
                <w:spacing w:val="6"/>
                <w:w w:val="95"/>
                <w:sz w:val="19"/>
              </w:rPr>
              <w:t> </w:t>
            </w:r>
            <w:r>
              <w:rPr>
                <w:rFonts w:ascii="Calibri" w:hAnsi="Calibri"/>
                <w:b/>
                <w:w w:val="95"/>
                <w:sz w:val="19"/>
              </w:rPr>
              <w:t>DE</w:t>
            </w:r>
            <w:r>
              <w:rPr>
                <w:rFonts w:ascii="Calibri" w:hAnsi="Calibri"/>
                <w:b/>
                <w:spacing w:val="2"/>
                <w:w w:val="95"/>
                <w:sz w:val="19"/>
              </w:rPr>
              <w:t> </w:t>
            </w:r>
            <w:r>
              <w:rPr>
                <w:rFonts w:ascii="Calibri" w:hAnsi="Calibri"/>
                <w:b/>
                <w:w w:val="95"/>
                <w:sz w:val="19"/>
              </w:rPr>
              <w:t>SATISFAÇÃO</w:t>
            </w:r>
          </w:p>
        </w:tc>
      </w:tr>
      <w:tr>
        <w:trPr>
          <w:trHeight w:val="236" w:hRule="atLeast"/>
        </w:trPr>
        <w:tc>
          <w:tcPr>
            <w:tcW w:w="3319" w:type="dxa"/>
            <w:shd w:val="clear" w:color="auto" w:fill="C9DBA6"/>
          </w:tcPr>
          <w:p>
            <w:pPr>
              <w:pStyle w:val="TableParagraph"/>
              <w:spacing w:line="210" w:lineRule="exact" w:before="6"/>
              <w:ind w:left="810" w:right="79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INDICADORES</w:t>
            </w:r>
          </w:p>
        </w:tc>
        <w:tc>
          <w:tcPr>
            <w:tcW w:w="956" w:type="dxa"/>
            <w:shd w:val="clear" w:color="auto" w:fill="C9DBA6"/>
          </w:tcPr>
          <w:p>
            <w:pPr>
              <w:pStyle w:val="TableParagraph"/>
              <w:spacing w:line="210" w:lineRule="exact" w:before="6"/>
              <w:ind w:left="1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REALIZADO</w:t>
            </w:r>
          </w:p>
        </w:tc>
        <w:tc>
          <w:tcPr>
            <w:tcW w:w="579" w:type="dxa"/>
            <w:shd w:val="clear" w:color="auto" w:fill="C9DBA6"/>
          </w:tcPr>
          <w:p>
            <w:pPr>
              <w:pStyle w:val="TableParagraph"/>
              <w:spacing w:line="210" w:lineRule="exact" w:before="6"/>
              <w:ind w:left="15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TOTAL</w:t>
            </w:r>
          </w:p>
        </w:tc>
        <w:tc>
          <w:tcPr>
            <w:tcW w:w="818" w:type="dxa"/>
            <w:shd w:val="clear" w:color="auto" w:fill="C9DBA6"/>
          </w:tcPr>
          <w:p>
            <w:pPr>
              <w:pStyle w:val="TableParagraph"/>
              <w:spacing w:line="210" w:lineRule="exact" w:before="6"/>
              <w:ind w:left="20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99"/>
                <w:sz w:val="19"/>
              </w:rPr>
              <w:t>%</w:t>
            </w:r>
          </w:p>
        </w:tc>
      </w:tr>
      <w:tr>
        <w:trPr>
          <w:trHeight w:val="236" w:hRule="atLeast"/>
        </w:trPr>
        <w:tc>
          <w:tcPr>
            <w:tcW w:w="3319" w:type="dxa"/>
          </w:tcPr>
          <w:p>
            <w:pPr>
              <w:pStyle w:val="TableParagraph"/>
              <w:spacing w:line="210" w:lineRule="exact" w:before="6"/>
              <w:ind w:left="807" w:right="79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ÓTIMO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 w:before="6"/>
              <w:ind w:left="10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314</w:t>
            </w:r>
          </w:p>
        </w:tc>
        <w:tc>
          <w:tcPr>
            <w:tcW w:w="579" w:type="dxa"/>
          </w:tcPr>
          <w:p>
            <w:pPr>
              <w:pStyle w:val="TableParagraph"/>
              <w:spacing w:line="210" w:lineRule="exact" w:before="6"/>
              <w:ind w:left="9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390</w:t>
            </w:r>
          </w:p>
        </w:tc>
        <w:tc>
          <w:tcPr>
            <w:tcW w:w="818" w:type="dxa"/>
          </w:tcPr>
          <w:p>
            <w:pPr>
              <w:pStyle w:val="TableParagraph"/>
              <w:spacing w:line="210" w:lineRule="exact" w:before="6"/>
              <w:ind w:left="168" w:right="159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81%</w:t>
            </w:r>
          </w:p>
        </w:tc>
      </w:tr>
      <w:tr>
        <w:trPr>
          <w:trHeight w:val="236" w:hRule="atLeast"/>
        </w:trPr>
        <w:tc>
          <w:tcPr>
            <w:tcW w:w="3319" w:type="dxa"/>
          </w:tcPr>
          <w:p>
            <w:pPr>
              <w:pStyle w:val="TableParagraph"/>
              <w:spacing w:line="210" w:lineRule="exact" w:before="6"/>
              <w:ind w:left="784" w:right="79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BOM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 w:before="6"/>
              <w:ind w:left="2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76</w:t>
            </w:r>
          </w:p>
        </w:tc>
        <w:tc>
          <w:tcPr>
            <w:tcW w:w="579" w:type="dxa"/>
          </w:tcPr>
          <w:p>
            <w:pPr>
              <w:pStyle w:val="TableParagraph"/>
              <w:spacing w:line="210" w:lineRule="exact" w:before="6"/>
              <w:ind w:left="9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390</w:t>
            </w:r>
          </w:p>
        </w:tc>
        <w:tc>
          <w:tcPr>
            <w:tcW w:w="818" w:type="dxa"/>
          </w:tcPr>
          <w:p>
            <w:pPr>
              <w:pStyle w:val="TableParagraph"/>
              <w:spacing w:line="210" w:lineRule="exact" w:before="6"/>
              <w:ind w:left="168" w:right="159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19%</w:t>
            </w:r>
          </w:p>
        </w:tc>
      </w:tr>
      <w:tr>
        <w:trPr>
          <w:trHeight w:val="236" w:hRule="atLeast"/>
        </w:trPr>
        <w:tc>
          <w:tcPr>
            <w:tcW w:w="3319" w:type="dxa"/>
          </w:tcPr>
          <w:p>
            <w:pPr>
              <w:pStyle w:val="TableParagraph"/>
              <w:spacing w:line="210" w:lineRule="exact" w:before="6"/>
              <w:ind w:left="818" w:right="791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REGULAR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 w:before="6"/>
              <w:ind w:left="19"/>
              <w:rPr>
                <w:rFonts w:ascii="Calibri"/>
                <w:sz w:val="19"/>
              </w:rPr>
            </w:pPr>
            <w:r>
              <w:rPr>
                <w:rFonts w:ascii="Calibri"/>
                <w:w w:val="99"/>
                <w:sz w:val="19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line="210" w:lineRule="exact" w:before="6"/>
              <w:ind w:left="9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390</w:t>
            </w:r>
          </w:p>
        </w:tc>
        <w:tc>
          <w:tcPr>
            <w:tcW w:w="818" w:type="dxa"/>
          </w:tcPr>
          <w:p>
            <w:pPr>
              <w:pStyle w:val="TableParagraph"/>
              <w:spacing w:line="210" w:lineRule="exact" w:before="6"/>
              <w:ind w:left="168" w:right="168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0%</w:t>
            </w:r>
          </w:p>
        </w:tc>
      </w:tr>
      <w:tr>
        <w:trPr>
          <w:trHeight w:val="236" w:hRule="atLeast"/>
        </w:trPr>
        <w:tc>
          <w:tcPr>
            <w:tcW w:w="3319" w:type="dxa"/>
          </w:tcPr>
          <w:p>
            <w:pPr>
              <w:pStyle w:val="TableParagraph"/>
              <w:spacing w:line="210" w:lineRule="exact" w:before="6"/>
              <w:ind w:left="795" w:right="79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RUIM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 w:before="6"/>
              <w:ind w:left="19"/>
              <w:rPr>
                <w:rFonts w:ascii="Calibri"/>
                <w:sz w:val="19"/>
              </w:rPr>
            </w:pPr>
            <w:r>
              <w:rPr>
                <w:rFonts w:ascii="Calibri"/>
                <w:w w:val="99"/>
                <w:sz w:val="19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line="210" w:lineRule="exact" w:before="6"/>
              <w:ind w:left="9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390</w:t>
            </w:r>
          </w:p>
        </w:tc>
        <w:tc>
          <w:tcPr>
            <w:tcW w:w="818" w:type="dxa"/>
          </w:tcPr>
          <w:p>
            <w:pPr>
              <w:pStyle w:val="TableParagraph"/>
              <w:spacing w:line="210" w:lineRule="exact" w:before="6"/>
              <w:ind w:left="168" w:right="168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0%</w:t>
            </w:r>
          </w:p>
        </w:tc>
      </w:tr>
      <w:tr>
        <w:trPr>
          <w:trHeight w:val="236" w:hRule="atLeast"/>
        </w:trPr>
        <w:tc>
          <w:tcPr>
            <w:tcW w:w="3319" w:type="dxa"/>
          </w:tcPr>
          <w:p>
            <w:pPr>
              <w:pStyle w:val="TableParagraph"/>
              <w:spacing w:line="210" w:lineRule="exact" w:before="6"/>
              <w:ind w:left="818" w:right="79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pacing w:val="-1"/>
                <w:sz w:val="19"/>
              </w:rPr>
              <w:t>TAXA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-10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SATISFAÇÃO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 w:before="6"/>
              <w:ind w:left="10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390</w:t>
            </w:r>
          </w:p>
        </w:tc>
        <w:tc>
          <w:tcPr>
            <w:tcW w:w="579" w:type="dxa"/>
          </w:tcPr>
          <w:p>
            <w:pPr>
              <w:pStyle w:val="TableParagraph"/>
              <w:spacing w:line="210" w:lineRule="exact" w:before="6"/>
              <w:ind w:left="9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390</w:t>
            </w:r>
          </w:p>
        </w:tc>
        <w:tc>
          <w:tcPr>
            <w:tcW w:w="818" w:type="dxa"/>
          </w:tcPr>
          <w:p>
            <w:pPr>
              <w:pStyle w:val="TableParagraph"/>
              <w:spacing w:line="210" w:lineRule="exact" w:before="6"/>
              <w:ind w:left="168" w:right="169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100%</w:t>
            </w:r>
          </w:p>
        </w:tc>
      </w:tr>
      <w:tr>
        <w:trPr>
          <w:trHeight w:val="236" w:hRule="atLeast"/>
        </w:trPr>
        <w:tc>
          <w:tcPr>
            <w:tcW w:w="3319" w:type="dxa"/>
          </w:tcPr>
          <w:p>
            <w:pPr>
              <w:pStyle w:val="TableParagraph"/>
              <w:spacing w:line="210" w:lineRule="exact" w:before="6"/>
              <w:ind w:left="806" w:right="79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INSATISFAÇÃO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 w:before="6"/>
              <w:ind w:left="19"/>
              <w:rPr>
                <w:rFonts w:ascii="Calibri"/>
                <w:sz w:val="19"/>
              </w:rPr>
            </w:pPr>
            <w:r>
              <w:rPr>
                <w:rFonts w:ascii="Calibri"/>
                <w:w w:val="99"/>
                <w:sz w:val="19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line="210" w:lineRule="exact" w:before="6"/>
              <w:ind w:left="9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390</w:t>
            </w:r>
          </w:p>
        </w:tc>
        <w:tc>
          <w:tcPr>
            <w:tcW w:w="818" w:type="dxa"/>
          </w:tcPr>
          <w:p>
            <w:pPr>
              <w:pStyle w:val="TableParagraph"/>
              <w:spacing w:line="210" w:lineRule="exact" w:before="6"/>
              <w:ind w:left="168" w:right="168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0%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7"/>
        <w:rPr>
          <w:sz w:val="23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USUÁRIO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244.95pt;height:176.25pt;mso-position-horizontal-relative:char;mso-position-vertical-relative:line" coordorigin="0,0" coordsize="4899,3525">
            <v:rect style="position:absolute;left:996;top:1322;width:447;height:1439" filled="true" fillcolor="#00af50" stroked="false">
              <v:fill type="solid"/>
            </v:rect>
            <v:rect style="position:absolute;left:1564;top:2411;width:447;height:350" filled="true" fillcolor="#4ae058" stroked="false">
              <v:fill type="solid"/>
            </v:rect>
            <v:rect style="position:absolute;left:3266;top:972;width:447;height:1789" filled="true" fillcolor="#9ded1a" stroked="false">
              <v:fill type="solid"/>
            </v:rect>
            <v:rect style="position:absolute;left:895;top:2905;width:88;height:88" filled="true" fillcolor="#00af50" stroked="false">
              <v:fill type="solid"/>
            </v:rect>
            <v:rect style="position:absolute;left:3063;top:2905;width:88;height:88" filled="true" fillcolor="#4ae058" stroked="false">
              <v:fill type="solid"/>
            </v:rect>
            <v:rect style="position:absolute;left:895;top:3087;width:88;height:88" filled="true" fillcolor="#a4a4a4" stroked="false">
              <v:fill type="solid"/>
            </v:rect>
            <v:rect style="position:absolute;left:3063;top:3087;width:88;height:88" filled="true" fillcolor="#ffc000" stroked="false">
              <v:fill type="solid"/>
            </v:rect>
            <v:rect style="position:absolute;left:895;top:3267;width:88;height:90" filled="true" fillcolor="#9ded1a" stroked="false">
              <v:fill type="solid"/>
            </v:rect>
            <v:rect style="position:absolute;left:3063;top:3267;width:88;height:90" filled="true" fillcolor="#6fac46" stroked="false">
              <v:fill type="solid"/>
            </v:rect>
            <v:rect style="position:absolute;left:5;top:5;width:4889;height:3514" filled="false" stroked="true" strokeweight=".523845pt" strokecolor="#d9d9d9">
              <v:stroke dashstyle="solid"/>
            </v:rect>
            <v:shape style="position:absolute;left:1681;top:154;width:1555;height:20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7E7E7E"/>
                        <w:sz w:val="20"/>
                      </w:rPr>
                      <w:t>Taxa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20"/>
                      </w:rPr>
                      <w:t>de Satisfação</w:t>
                    </w:r>
                  </w:p>
                </w:txbxContent>
              </v:textbox>
              <w10:wrap type="none"/>
            </v:shape>
            <v:shape style="position:absolute;left:47;top:548;width:346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120%</w:t>
                    </w:r>
                  </w:p>
                </w:txbxContent>
              </v:textbox>
              <w10:wrap type="none"/>
            </v:shape>
            <v:shape style="position:absolute;left:3344;top:774;width:313;height:131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100%</w:t>
                    </w:r>
                  </w:p>
                </w:txbxContent>
              </v:textbox>
              <w10:wrap type="none"/>
            </v:shape>
            <v:shape style="position:absolute;left:47;top:906;width:346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100%</w:t>
                    </w:r>
                  </w:p>
                </w:txbxContent>
              </v:textbox>
              <w10:wrap type="none"/>
            </v:shape>
            <v:shape style="position:absolute;left:1107;top:1122;width:247;height:131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81%</w:t>
                    </w:r>
                  </w:p>
                </w:txbxContent>
              </v:textbox>
              <w10:wrap type="none"/>
            </v:shape>
            <v:shape style="position:absolute;left:120;top:1263;width:273;height:860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80%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60%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line="170" w:lineRule="exact" w:before="1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40%</w:t>
                    </w:r>
                  </w:p>
                </w:txbxContent>
              </v:textbox>
              <w10:wrap type="none"/>
            </v:shape>
            <v:shape style="position:absolute;left:1674;top:2213;width:247;height:131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19%</w:t>
                    </w:r>
                  </w:p>
                </w:txbxContent>
              </v:textbox>
              <w10:wrap type="none"/>
            </v:shape>
            <v:shape style="position:absolute;left:120;top:2336;width:273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20%</w:t>
                    </w:r>
                  </w:p>
                </w:txbxContent>
              </v:textbox>
              <w10:wrap type="none"/>
            </v:shape>
            <v:shape style="position:absolute;left:2275;top:2562;width:180;height:131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2843;top:2562;width:180;height:131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3978;top:2562;width:180;height:131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194;top:2694;width:197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1022;top:2875;width:1424;height:524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6"/>
                      </w:rPr>
                      <w:t>ÓTIMO</w:t>
                    </w:r>
                  </w:p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REGULAR</w:t>
                    </w:r>
                  </w:p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6"/>
                      </w:rPr>
                      <w:t>TAXA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6"/>
                      </w:rPr>
                      <w:t>SATISFAÇÃO</w:t>
                    </w:r>
                  </w:p>
                </w:txbxContent>
              </v:textbox>
              <w10:wrap type="none"/>
            </v:shape>
            <v:shape style="position:absolute;left:3191;top:2875;width:972;height:524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BOM</w:t>
                    </w:r>
                  </w:p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RUIM</w:t>
                    </w:r>
                  </w:p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6"/>
                      </w:rPr>
                      <w:t>INSATISFAÇÃO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3"/>
        <w:ind w:left="180" w:right="112" w:firstLine="852"/>
        <w:jc w:val="both"/>
      </w:pPr>
      <w:r>
        <w:rPr/>
        <w:t>Os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apresentados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Tabela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Gráfico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demonstram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cumprimento da meta pela resolução de 99% (noventa e nove por cento) das queixas</w:t>
      </w:r>
      <w:r>
        <w:rPr>
          <w:spacing w:val="1"/>
        </w:rPr>
        <w:t> </w:t>
      </w:r>
      <w:r>
        <w:rPr/>
        <w:t>recebidas, e pelo Índice de Satisfação em 99% (noventa e nove por cento) e o envio do</w:t>
      </w:r>
      <w:r>
        <w:rPr>
          <w:spacing w:val="1"/>
        </w:rPr>
        <w:t> </w:t>
      </w:r>
      <w:r>
        <w:rPr/>
        <w:t>Relatório</w:t>
      </w:r>
      <w:r>
        <w:rPr>
          <w:spacing w:val="-1"/>
        </w:rPr>
        <w:t> </w:t>
      </w:r>
      <w:r>
        <w:rPr/>
        <w:t>de Atendimento</w:t>
      </w:r>
      <w:r>
        <w:rPr>
          <w:spacing w:val="2"/>
        </w:rPr>
        <w:t> </w:t>
      </w:r>
      <w:r>
        <w:rPr/>
        <w:t>ao Usuário,</w:t>
      </w:r>
      <w:r>
        <w:rPr>
          <w:spacing w:val="-4"/>
        </w:rPr>
        <w:t> </w:t>
      </w:r>
      <w:r>
        <w:rPr/>
        <w:t>através do</w:t>
      </w:r>
      <w:r>
        <w:rPr>
          <w:spacing w:val="-1"/>
        </w:rPr>
        <w:t> </w:t>
      </w:r>
      <w:r>
        <w:rPr/>
        <w:t>Sistema SIGUS.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numPr>
          <w:ilvl w:val="1"/>
          <w:numId w:val="4"/>
        </w:numPr>
        <w:tabs>
          <w:tab w:pos="712" w:val="left" w:leader="none"/>
        </w:tabs>
        <w:spacing w:line="240" w:lineRule="auto" w:before="1" w:after="0"/>
        <w:ind w:left="711" w:right="0" w:hanging="532"/>
        <w:jc w:val="left"/>
      </w:pPr>
      <w:r>
        <w:rPr/>
        <w:t>CONTROLE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INFECÇÃO</w:t>
      </w:r>
      <w:r>
        <w:rPr>
          <w:spacing w:val="-4"/>
        </w:rPr>
        <w:t> </w:t>
      </w:r>
      <w:r>
        <w:rPr/>
        <w:t>HOSPITALAR: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18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7"/>
      </w:tblGrid>
      <w:tr>
        <w:trPr>
          <w:trHeight w:val="205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174" w:lineRule="exact" w:before="11"/>
              <w:ind w:left="622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w w:val="105"/>
                <w:sz w:val="16"/>
              </w:rPr>
              <w:t>INDICADORES</w:t>
            </w:r>
            <w:r>
              <w:rPr>
                <w:rFonts w:ascii="Calibri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Calibri"/>
                <w:b/>
                <w:spacing w:val="-4"/>
                <w:w w:val="105"/>
                <w:sz w:val="16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right="162"/>
              <w:jc w:val="righ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MARÇO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258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ABRIL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MAIO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JUNHO</w:t>
            </w:r>
          </w:p>
        </w:tc>
        <w:tc>
          <w:tcPr>
            <w:tcW w:w="1017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2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3"/>
                <w:w w:val="105"/>
                <w:sz w:val="16"/>
              </w:rPr>
              <w:t>TAXA</w:t>
            </w:r>
            <w:r>
              <w:rPr>
                <w:rFonts w:ascii="Calibri" w:hAnsi="Calibri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b/>
                <w:spacing w:val="-3"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b/>
                <w:spacing w:val="-3"/>
                <w:w w:val="105"/>
                <w:sz w:val="16"/>
              </w:rPr>
              <w:t>INFECÇÃO</w:t>
            </w:r>
            <w:r>
              <w:rPr>
                <w:rFonts w:ascii="Calibri" w:hAnsi="Calibri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b/>
                <w:spacing w:val="-3"/>
                <w:w w:val="105"/>
                <w:sz w:val="16"/>
              </w:rPr>
              <w:t>HOSPITALAR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8" w:right="2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2,56%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right="231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1,34%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58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3,18%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8" w:right="2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4,47%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8" w:right="2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3,87%</w:t>
            </w:r>
          </w:p>
        </w:tc>
        <w:tc>
          <w:tcPr>
            <w:tcW w:w="101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3,08%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11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63.4pt;height:132.6pt;mso-position-horizontal-relative:char;mso-position-vertical-relative:line" coordorigin="0,0" coordsize="7268,2652">
            <v:shape style="position:absolute;left:778;top:738;width:5695;height:1597" type="#_x0000_t75" stroked="false">
              <v:imagedata r:id="rId17" o:title=""/>
            </v:shape>
            <v:shape style="position:absolute;left:749;top:750;width:5523;height:1614" coordorigin="750,750" coordsize="5523,1614" path="m786,2326l750,2326m786,2151l750,2151m786,1976l750,1976m786,1800l750,1800m786,1625l750,1625m786,1451l750,1451m786,1275l750,1275m786,1100l750,1100m786,925l750,925m786,750l750,750m786,2327l786,2364m1700,2327l1700,2364m2615,2327l2615,2364m3530,2327l3530,2364m4444,2327l4444,2364m5358,2327l5358,2364m6272,2327l6272,2364e" filled="false" stroked="true" strokeweight=".146774pt" strokecolor="#b3b3b3">
              <v:path arrowok="t"/>
              <v:stroke dashstyle="solid"/>
            </v:shape>
            <v:rect style="position:absolute;left:18;top:18;width:7231;height:2615" filled="false" stroked="true" strokeweight="1.835193pt" strokecolor="#000000">
              <v:stroke dashstyle="solid"/>
            </v:rect>
            <v:shape style="position:absolute;left:1870;top:208;width:3603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6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2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6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4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6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4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6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334;top:681;width:367;height:1714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9,00%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8,00%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7,00%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6,00%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5,00%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4,00%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2,00%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1,00%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3874;top:1298;width:365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4,47%</w:t>
                    </w:r>
                  </w:p>
                </w:txbxContent>
              </v:textbox>
              <w10:wrap type="none"/>
            </v:shape>
            <v:shape style="position:absolute;left:4788;top:1403;width:365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3,87%</w:t>
                    </w:r>
                  </w:p>
                </w:txbxContent>
              </v:textbox>
              <w10:wrap type="none"/>
            </v:shape>
            <v:shape style="position:absolute;left:2959;top:1524;width:365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3,18%</w:t>
                    </w:r>
                  </w:p>
                </w:txbxContent>
              </v:textbox>
              <w10:wrap type="none"/>
            </v:shape>
            <v:shape style="position:absolute;left:1130;top:1633;width:365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2,56%</w:t>
                    </w:r>
                  </w:p>
                </w:txbxContent>
              </v:textbox>
              <w10:wrap type="none"/>
            </v:shape>
            <v:shape style="position:absolute;left:5736;top:1541;width:297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3,1%</w:t>
                    </w:r>
                  </w:p>
                </w:txbxContent>
              </v:textbox>
              <w10:wrap type="none"/>
            </v:shape>
            <v:shape style="position:absolute;left:2045;top:1847;width:365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1,34%</w:t>
                    </w:r>
                  </w:p>
                </w:txbxContent>
              </v:textbox>
              <w10:wrap type="none"/>
            </v:shape>
            <v:shape style="position:absolute;left:890;top:2401;width:5345;height:137" type="#_x0000_t202" filled="false" stroked="false">
              <v:textbox inset="0,0,0,0">
                <w:txbxContent>
                  <w:p>
                    <w:pPr>
                      <w:tabs>
                        <w:tab w:pos="1036" w:val="left" w:leader="none"/>
                        <w:tab w:pos="1995" w:val="left" w:leader="none"/>
                        <w:tab w:pos="2936" w:val="left" w:leader="none"/>
                        <w:tab w:pos="3796" w:val="left" w:leader="none"/>
                        <w:tab w:pos="4524" w:val="left" w:leader="none"/>
                      </w:tabs>
                      <w:spacing w:line="13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FEVEREIRO</w:t>
                      <w:tab/>
                      <w:t>MARÇO</w:t>
                      <w:tab/>
                      <w:t>ABRIL</w:t>
                      <w:tab/>
                      <w:t>MAIO</w:t>
                      <w:tab/>
                      <w:t>JUNHO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1"/>
          <w:numId w:val="4"/>
        </w:numPr>
        <w:tabs>
          <w:tab w:pos="616" w:val="left" w:leader="none"/>
        </w:tabs>
        <w:spacing w:line="240" w:lineRule="auto" w:before="160" w:after="0"/>
        <w:ind w:left="615" w:right="0" w:hanging="436"/>
        <w:jc w:val="left"/>
      </w:pPr>
      <w:r>
        <w:rPr>
          <w:w w:val="80"/>
        </w:rPr>
        <w:t>TAXA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MORTALIDADE</w:t>
      </w:r>
      <w:r>
        <w:rPr>
          <w:spacing w:val="17"/>
          <w:w w:val="80"/>
        </w:rPr>
        <w:t> </w:t>
      </w:r>
      <w:r>
        <w:rPr>
          <w:w w:val="80"/>
        </w:rPr>
        <w:t>OPERATÓRIA: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before="0" w:after="2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19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MORTALIDADE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5"/>
        <w:gridCol w:w="836"/>
        <w:gridCol w:w="836"/>
        <w:gridCol w:w="835"/>
        <w:gridCol w:w="836"/>
        <w:gridCol w:w="836"/>
        <w:gridCol w:w="936"/>
      </w:tblGrid>
      <w:tr>
        <w:trPr>
          <w:trHeight w:val="207" w:hRule="atLeast"/>
        </w:trPr>
        <w:tc>
          <w:tcPr>
            <w:tcW w:w="8780" w:type="dxa"/>
            <w:gridSpan w:val="7"/>
            <w:shd w:val="clear" w:color="auto" w:fill="92D050"/>
          </w:tcPr>
          <w:p>
            <w:pPr>
              <w:pStyle w:val="TableParagraph"/>
              <w:spacing w:line="186" w:lineRule="exact" w:before="2"/>
              <w:ind w:left="3043" w:right="302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w w:val="105"/>
                <w:sz w:val="16"/>
              </w:rPr>
              <w:t>INDICADORES</w:t>
            </w:r>
            <w:r>
              <w:rPr>
                <w:rFonts w:ascii="Calibri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Calibri"/>
                <w:b/>
                <w:spacing w:val="-3"/>
                <w:w w:val="105"/>
                <w:sz w:val="16"/>
              </w:rPr>
              <w:t>DE</w:t>
            </w:r>
            <w:r>
              <w:rPr>
                <w:rFonts w:ascii="Calibri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Calibri"/>
                <w:b/>
                <w:spacing w:val="-3"/>
                <w:w w:val="105"/>
                <w:sz w:val="16"/>
              </w:rPr>
              <w:t>MORTALIDADE</w:t>
            </w:r>
          </w:p>
        </w:tc>
      </w:tr>
      <w:tr>
        <w:trPr>
          <w:trHeight w:val="207" w:hRule="atLeast"/>
        </w:trPr>
        <w:tc>
          <w:tcPr>
            <w:tcW w:w="3665" w:type="dxa"/>
            <w:shd w:val="clear" w:color="auto" w:fill="92D050"/>
          </w:tcPr>
          <w:p>
            <w:pPr>
              <w:pStyle w:val="TableParagraph"/>
              <w:spacing w:line="175" w:lineRule="exact" w:before="13"/>
              <w:ind w:left="1582" w:right="155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MESES</w:t>
            </w:r>
          </w:p>
        </w:tc>
        <w:tc>
          <w:tcPr>
            <w:tcW w:w="836" w:type="dxa"/>
            <w:shd w:val="clear" w:color="auto" w:fill="92D050"/>
          </w:tcPr>
          <w:p>
            <w:pPr>
              <w:pStyle w:val="TableParagraph"/>
              <w:spacing w:line="175" w:lineRule="exact" w:before="13"/>
              <w:ind w:left="2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JANEIRO</w:t>
            </w:r>
          </w:p>
        </w:tc>
        <w:tc>
          <w:tcPr>
            <w:tcW w:w="836" w:type="dxa"/>
            <w:shd w:val="clear" w:color="auto" w:fill="92D050"/>
          </w:tcPr>
          <w:p>
            <w:pPr>
              <w:pStyle w:val="TableParagraph"/>
              <w:spacing w:line="175" w:lineRule="exact" w:before="13"/>
              <w:ind w:left="2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FEVEREIRO</w:t>
            </w:r>
          </w:p>
        </w:tc>
        <w:tc>
          <w:tcPr>
            <w:tcW w:w="835" w:type="dxa"/>
            <w:shd w:val="clear" w:color="auto" w:fill="92D050"/>
          </w:tcPr>
          <w:p>
            <w:pPr>
              <w:pStyle w:val="TableParagraph"/>
              <w:spacing w:line="175" w:lineRule="exact" w:before="13"/>
              <w:ind w:left="122" w:right="111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MARÇO</w:t>
            </w:r>
          </w:p>
        </w:tc>
        <w:tc>
          <w:tcPr>
            <w:tcW w:w="836" w:type="dxa"/>
            <w:shd w:val="clear" w:color="auto" w:fill="92D050"/>
          </w:tcPr>
          <w:p>
            <w:pPr>
              <w:pStyle w:val="TableParagraph"/>
              <w:spacing w:line="175" w:lineRule="exact" w:before="13"/>
              <w:ind w:left="2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ABRIL</w:t>
            </w:r>
          </w:p>
        </w:tc>
        <w:tc>
          <w:tcPr>
            <w:tcW w:w="836" w:type="dxa"/>
            <w:shd w:val="clear" w:color="auto" w:fill="92D050"/>
          </w:tcPr>
          <w:p>
            <w:pPr>
              <w:pStyle w:val="TableParagraph"/>
              <w:spacing w:line="175" w:lineRule="exact" w:before="13"/>
              <w:ind w:left="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MAIO</w:t>
            </w:r>
          </w:p>
        </w:tc>
        <w:tc>
          <w:tcPr>
            <w:tcW w:w="936" w:type="dxa"/>
            <w:shd w:val="clear" w:color="auto" w:fill="92D050"/>
          </w:tcPr>
          <w:p>
            <w:pPr>
              <w:pStyle w:val="TableParagraph"/>
              <w:spacing w:line="175" w:lineRule="exact" w:before="13"/>
              <w:ind w:left="191" w:right="17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JUNHO</w:t>
            </w:r>
          </w:p>
        </w:tc>
      </w:tr>
      <w:tr>
        <w:trPr>
          <w:trHeight w:val="207" w:hRule="atLeast"/>
        </w:trPr>
        <w:tc>
          <w:tcPr>
            <w:tcW w:w="3665" w:type="dxa"/>
            <w:shd w:val="clear" w:color="auto" w:fill="E2EBD2"/>
          </w:tcPr>
          <w:p>
            <w:pPr>
              <w:pStyle w:val="TableParagraph"/>
              <w:spacing w:line="175" w:lineRule="exact" w:before="13"/>
              <w:ind w:left="25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MORTALIDADE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OPERATÓRIA</w:t>
            </w:r>
          </w:p>
        </w:tc>
        <w:tc>
          <w:tcPr>
            <w:tcW w:w="836" w:type="dxa"/>
          </w:tcPr>
          <w:p>
            <w:pPr>
              <w:pStyle w:val="TableParagraph"/>
              <w:spacing w:line="175" w:lineRule="exact" w:before="13"/>
              <w:ind w:left="8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1,62%</w:t>
            </w:r>
          </w:p>
        </w:tc>
        <w:tc>
          <w:tcPr>
            <w:tcW w:w="836" w:type="dxa"/>
          </w:tcPr>
          <w:p>
            <w:pPr>
              <w:pStyle w:val="TableParagraph"/>
              <w:spacing w:line="175" w:lineRule="exact" w:before="13"/>
              <w:ind w:left="6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2,74%</w:t>
            </w:r>
          </w:p>
        </w:tc>
        <w:tc>
          <w:tcPr>
            <w:tcW w:w="835" w:type="dxa"/>
          </w:tcPr>
          <w:p>
            <w:pPr>
              <w:pStyle w:val="TableParagraph"/>
              <w:spacing w:line="175" w:lineRule="exact" w:before="13"/>
              <w:ind w:left="117" w:right="11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0,81%</w:t>
            </w:r>
          </w:p>
        </w:tc>
        <w:tc>
          <w:tcPr>
            <w:tcW w:w="836" w:type="dxa"/>
          </w:tcPr>
          <w:p>
            <w:pPr>
              <w:pStyle w:val="TableParagraph"/>
              <w:spacing w:line="175" w:lineRule="exact" w:before="13"/>
              <w:ind w:left="6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3,10%</w:t>
            </w:r>
          </w:p>
        </w:tc>
        <w:tc>
          <w:tcPr>
            <w:tcW w:w="836" w:type="dxa"/>
          </w:tcPr>
          <w:p>
            <w:pPr>
              <w:pStyle w:val="TableParagraph"/>
              <w:spacing w:line="175" w:lineRule="exact" w:before="13"/>
              <w:ind w:left="5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1,28%</w:t>
            </w:r>
          </w:p>
        </w:tc>
        <w:tc>
          <w:tcPr>
            <w:tcW w:w="936" w:type="dxa"/>
          </w:tcPr>
          <w:p>
            <w:pPr>
              <w:pStyle w:val="TableParagraph"/>
              <w:spacing w:line="175" w:lineRule="exact" w:before="13"/>
              <w:ind w:left="191" w:right="176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1,77%</w:t>
            </w:r>
          </w:p>
        </w:tc>
      </w:tr>
      <w:tr>
        <w:trPr>
          <w:trHeight w:val="207" w:hRule="atLeast"/>
        </w:trPr>
        <w:tc>
          <w:tcPr>
            <w:tcW w:w="3665" w:type="dxa"/>
            <w:shd w:val="clear" w:color="auto" w:fill="E2EBD2"/>
          </w:tcPr>
          <w:p>
            <w:pPr>
              <w:pStyle w:val="TableParagraph"/>
              <w:spacing w:line="175" w:lineRule="exact" w:before="13"/>
              <w:ind w:left="25"/>
              <w:jc w:val="left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w w:val="105"/>
                <w:sz w:val="16"/>
              </w:rPr>
              <w:t>MORTALIDADE</w:t>
            </w:r>
            <w:r>
              <w:rPr>
                <w:rFonts w:ascii="Calibri"/>
                <w:spacing w:val="-10"/>
                <w:w w:val="105"/>
                <w:sz w:val="16"/>
              </w:rPr>
              <w:t> </w:t>
            </w:r>
            <w:r>
              <w:rPr>
                <w:rFonts w:ascii="Calibri"/>
                <w:spacing w:val="-1"/>
                <w:w w:val="105"/>
                <w:sz w:val="16"/>
              </w:rPr>
              <w:t>INSTITUCIONAL</w:t>
            </w:r>
          </w:p>
        </w:tc>
        <w:tc>
          <w:tcPr>
            <w:tcW w:w="836" w:type="dxa"/>
          </w:tcPr>
          <w:p>
            <w:pPr>
              <w:pStyle w:val="TableParagraph"/>
              <w:spacing w:line="175" w:lineRule="exact" w:before="13"/>
              <w:ind w:left="8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4,78%</w:t>
            </w:r>
          </w:p>
        </w:tc>
        <w:tc>
          <w:tcPr>
            <w:tcW w:w="836" w:type="dxa"/>
          </w:tcPr>
          <w:p>
            <w:pPr>
              <w:pStyle w:val="TableParagraph"/>
              <w:spacing w:line="175" w:lineRule="exact" w:before="13"/>
              <w:ind w:left="6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6,96%</w:t>
            </w:r>
          </w:p>
        </w:tc>
        <w:tc>
          <w:tcPr>
            <w:tcW w:w="835" w:type="dxa"/>
          </w:tcPr>
          <w:p>
            <w:pPr>
              <w:pStyle w:val="TableParagraph"/>
              <w:spacing w:line="175" w:lineRule="exact" w:before="13"/>
              <w:ind w:left="117" w:right="11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5,70%</w:t>
            </w:r>
          </w:p>
        </w:tc>
        <w:tc>
          <w:tcPr>
            <w:tcW w:w="836" w:type="dxa"/>
          </w:tcPr>
          <w:p>
            <w:pPr>
              <w:pStyle w:val="TableParagraph"/>
              <w:spacing w:line="175" w:lineRule="exact" w:before="13"/>
              <w:ind w:left="6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7,77%</w:t>
            </w:r>
          </w:p>
        </w:tc>
        <w:tc>
          <w:tcPr>
            <w:tcW w:w="836" w:type="dxa"/>
          </w:tcPr>
          <w:p>
            <w:pPr>
              <w:pStyle w:val="TableParagraph"/>
              <w:spacing w:line="175" w:lineRule="exact" w:before="13"/>
              <w:ind w:left="5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5,84%</w:t>
            </w:r>
          </w:p>
        </w:tc>
        <w:tc>
          <w:tcPr>
            <w:tcW w:w="936" w:type="dxa"/>
          </w:tcPr>
          <w:p>
            <w:pPr>
              <w:pStyle w:val="TableParagraph"/>
              <w:spacing w:line="175" w:lineRule="exact" w:before="13"/>
              <w:ind w:left="191" w:right="176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6,13%</w:t>
            </w:r>
          </w:p>
        </w:tc>
      </w:tr>
      <w:tr>
        <w:trPr>
          <w:trHeight w:val="207" w:hRule="atLeast"/>
        </w:trPr>
        <w:tc>
          <w:tcPr>
            <w:tcW w:w="3665" w:type="dxa"/>
            <w:shd w:val="clear" w:color="auto" w:fill="E2EBD2"/>
          </w:tcPr>
          <w:p>
            <w:pPr>
              <w:pStyle w:val="TableParagraph"/>
              <w:spacing w:line="175" w:lineRule="exact" w:before="13"/>
              <w:ind w:left="25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3"/>
                <w:w w:val="105"/>
                <w:sz w:val="16"/>
              </w:rPr>
              <w:t>TAXA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DE</w:t>
            </w:r>
            <w:r>
              <w:rPr>
                <w:rFonts w:ascii="Calibri" w:hAnsi="Calibri"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CIRURGIA</w:t>
            </w:r>
            <w:r>
              <w:rPr>
                <w:rFonts w:ascii="Calibri" w:hAnsi="Calibri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DE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URGÊNCIA/EMERGÊNCIA</w:t>
            </w:r>
          </w:p>
        </w:tc>
        <w:tc>
          <w:tcPr>
            <w:tcW w:w="836" w:type="dxa"/>
          </w:tcPr>
          <w:p>
            <w:pPr>
              <w:pStyle w:val="TableParagraph"/>
              <w:spacing w:line="175" w:lineRule="exact" w:before="13"/>
              <w:ind w:left="18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34,01%</w:t>
            </w:r>
          </w:p>
        </w:tc>
        <w:tc>
          <w:tcPr>
            <w:tcW w:w="836" w:type="dxa"/>
          </w:tcPr>
          <w:p>
            <w:pPr>
              <w:pStyle w:val="TableParagraph"/>
              <w:spacing w:line="175" w:lineRule="exact" w:before="13"/>
              <w:ind w:left="17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31,96%</w:t>
            </w:r>
          </w:p>
        </w:tc>
        <w:tc>
          <w:tcPr>
            <w:tcW w:w="835" w:type="dxa"/>
          </w:tcPr>
          <w:p>
            <w:pPr>
              <w:pStyle w:val="TableParagraph"/>
              <w:spacing w:line="175" w:lineRule="exact" w:before="13"/>
              <w:ind w:left="122" w:right="105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26,02%</w:t>
            </w:r>
          </w:p>
        </w:tc>
        <w:tc>
          <w:tcPr>
            <w:tcW w:w="836" w:type="dxa"/>
          </w:tcPr>
          <w:p>
            <w:pPr>
              <w:pStyle w:val="TableParagraph"/>
              <w:spacing w:line="175" w:lineRule="exact" w:before="13"/>
              <w:ind w:left="17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47,79%</w:t>
            </w:r>
          </w:p>
        </w:tc>
        <w:tc>
          <w:tcPr>
            <w:tcW w:w="836" w:type="dxa"/>
          </w:tcPr>
          <w:p>
            <w:pPr>
              <w:pStyle w:val="TableParagraph"/>
              <w:spacing w:line="175" w:lineRule="exact" w:before="13"/>
              <w:ind w:left="16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35,70%</w:t>
            </w:r>
          </w:p>
        </w:tc>
        <w:tc>
          <w:tcPr>
            <w:tcW w:w="936" w:type="dxa"/>
          </w:tcPr>
          <w:p>
            <w:pPr>
              <w:pStyle w:val="TableParagraph"/>
              <w:spacing w:line="175" w:lineRule="exact" w:before="13"/>
              <w:ind w:left="187" w:right="183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41,13%</w:t>
            </w:r>
          </w:p>
        </w:tc>
      </w:tr>
    </w:tbl>
    <w:p>
      <w:pPr>
        <w:spacing w:before="12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0" w:after="0"/>
        <w:ind w:left="464" w:right="0" w:hanging="285"/>
        <w:jc w:val="left"/>
        <w:rPr>
          <w:b/>
          <w:sz w:val="28"/>
        </w:rPr>
      </w:pPr>
      <w:r>
        <w:rPr>
          <w:b/>
          <w:sz w:val="28"/>
          <w:u w:val="thick"/>
        </w:rPr>
        <w:t>DADOS</w:t>
      </w:r>
      <w:r>
        <w:rPr>
          <w:b/>
          <w:spacing w:val="-9"/>
          <w:sz w:val="28"/>
          <w:u w:val="thick"/>
        </w:rPr>
        <w:t> </w:t>
      </w:r>
      <w:r>
        <w:rPr>
          <w:b/>
          <w:sz w:val="28"/>
          <w:u w:val="thick"/>
        </w:rPr>
        <w:t>ESTATÍSTICOS</w:t>
      </w:r>
      <w:r>
        <w:rPr>
          <w:b/>
          <w:spacing w:val="-8"/>
          <w:sz w:val="28"/>
          <w:u w:val="thick"/>
        </w:rPr>
        <w:t> </w:t>
      </w:r>
      <w:r>
        <w:rPr>
          <w:b/>
          <w:sz w:val="28"/>
          <w:u w:val="thick"/>
        </w:rPr>
        <w:t>COMPLEMENTARES: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Heading2"/>
        <w:numPr>
          <w:ilvl w:val="1"/>
          <w:numId w:val="1"/>
        </w:numPr>
        <w:tabs>
          <w:tab w:pos="609" w:val="left" w:leader="none"/>
        </w:tabs>
        <w:spacing w:line="240" w:lineRule="auto" w:before="93" w:after="0"/>
        <w:ind w:left="608" w:right="0" w:hanging="429"/>
        <w:jc w:val="left"/>
      </w:pPr>
      <w:r>
        <w:rPr/>
        <w:t>ATENDIMENTO</w:t>
      </w:r>
      <w:r>
        <w:rPr>
          <w:spacing w:val="-4"/>
        </w:rPr>
        <w:t> </w:t>
      </w:r>
      <w:r>
        <w:rPr/>
        <w:t>ÀS</w:t>
      </w:r>
      <w:r>
        <w:rPr>
          <w:spacing w:val="-4"/>
        </w:rPr>
        <w:t> </w:t>
      </w:r>
      <w:r>
        <w:rPr/>
        <w:t>URGÊNCIAS:</w:t>
      </w:r>
    </w:p>
    <w:p>
      <w:pPr>
        <w:pStyle w:val="BodyText"/>
        <w:spacing w:before="22"/>
        <w:ind w:left="18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unidade hospitalar deve manter o serviço de urgência/emergência em funcionamento nas</w:t>
      </w:r>
      <w:r>
        <w:rPr>
          <w:spacing w:val="1"/>
        </w:rPr>
        <w:t> </w:t>
      </w:r>
      <w:r>
        <w:rPr/>
        <w:t>24 horas do dia, todos os dias da semana e, mensalmente, a meta é atender todos os</w:t>
      </w:r>
      <w:r>
        <w:rPr>
          <w:spacing w:val="1"/>
        </w:rPr>
        <w:t> </w:t>
      </w:r>
      <w:r>
        <w:rPr/>
        <w:t>usuários</w:t>
      </w:r>
      <w:r>
        <w:rPr>
          <w:spacing w:val="-2"/>
        </w:rPr>
        <w:t> </w:t>
      </w:r>
      <w:r>
        <w:rPr/>
        <w:t>referenciados</w:t>
      </w:r>
      <w:r>
        <w:rPr>
          <w:spacing w:val="-1"/>
        </w:rPr>
        <w:t> </w:t>
      </w:r>
      <w:r>
        <w:rPr/>
        <w:t>e/ou</w:t>
      </w:r>
      <w:r>
        <w:rPr>
          <w:spacing w:val="-1"/>
        </w:rPr>
        <w:t> </w:t>
      </w:r>
      <w:r>
        <w:rPr/>
        <w:t>encaminhados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unidade</w:t>
      </w:r>
      <w:r>
        <w:rPr>
          <w:spacing w:val="-1"/>
        </w:rPr>
        <w:t> </w:t>
      </w:r>
      <w:r>
        <w:rPr/>
        <w:t>hospitalar.</w:t>
      </w:r>
    </w:p>
    <w:p>
      <w:pPr>
        <w:pStyle w:val="BodyText"/>
        <w:spacing w:line="259" w:lineRule="auto"/>
        <w:ind w:left="180" w:right="109" w:firstLine="708"/>
        <w:jc w:val="both"/>
      </w:pPr>
      <w:r>
        <w:rPr/>
        <w:t>No mês de junho de 2022, foram realizados 549 (quinhentos e quarenta e nove)</w:t>
      </w:r>
      <w:r>
        <w:rPr>
          <w:spacing w:val="1"/>
        </w:rPr>
        <w:t> </w:t>
      </w:r>
      <w:r>
        <w:rPr/>
        <w:t>atendimentos</w:t>
      </w:r>
      <w:r>
        <w:rPr>
          <w:spacing w:val="-1"/>
        </w:rPr>
        <w:t> </w:t>
      </w:r>
      <w:r>
        <w:rPr/>
        <w:t>de urgência/emergência.</w:t>
      </w:r>
    </w:p>
    <w:p>
      <w:pPr>
        <w:pStyle w:val="BodyText"/>
        <w:spacing w:line="256" w:lineRule="auto"/>
        <w:ind w:left="180" w:right="115" w:firstLine="708"/>
        <w:jc w:val="both"/>
      </w:pPr>
      <w:r>
        <w:rPr/>
        <w:t>Observa-se a manutenção do cumprimento de meta durante a gestão da Unidade</w:t>
      </w:r>
      <w:r>
        <w:rPr>
          <w:spacing w:val="1"/>
        </w:rPr>
        <w:t> </w:t>
      </w:r>
      <w:r>
        <w:rPr/>
        <w:t>HERSO</w:t>
      </w:r>
      <w:r>
        <w:rPr>
          <w:spacing w:val="-5"/>
        </w:rPr>
        <w:t> </w:t>
      </w:r>
      <w:r>
        <w:rPr/>
        <w:t>pelo IPGSE.</w:t>
      </w:r>
    </w:p>
    <w:p>
      <w:pPr>
        <w:spacing w:after="0" w:line="256" w:lineRule="auto"/>
        <w:jc w:val="both"/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11"/>
        <w:rPr>
          <w:sz w:val="15"/>
        </w:rPr>
      </w:pPr>
    </w:p>
    <w:p>
      <w:pPr>
        <w:spacing w:before="99" w:after="19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20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4" w:hRule="atLeast"/>
        </w:trPr>
        <w:tc>
          <w:tcPr>
            <w:tcW w:w="8774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129" w:right="211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3"/>
                <w:sz w:val="18"/>
              </w:rPr>
              <w:t>COMPETÊNCIA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/</w:t>
            </w:r>
            <w:r>
              <w:rPr>
                <w:rFonts w:ascii="Calibri" w:hAnsi="Calibri"/>
                <w:b/>
                <w:spacing w:val="-9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REALIZADO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-</w:t>
            </w:r>
            <w:r>
              <w:rPr>
                <w:rFonts w:ascii="Calibri" w:hAnsi="Calibri"/>
                <w:b/>
                <w:spacing w:val="1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2022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spacing w:line="194" w:lineRule="exact"/>
              <w:ind w:left="221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ATENDIMENTO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URGÊNCIA/EMERGÊNCIA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09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MARÇO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82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ABRIL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47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MAIO</w:t>
            </w:r>
          </w:p>
        </w:tc>
        <w:tc>
          <w:tcPr>
            <w:tcW w:w="1242" w:type="dxa"/>
            <w:shd w:val="clear" w:color="auto" w:fill="92D050"/>
          </w:tcPr>
          <w:p>
            <w:pPr>
              <w:pStyle w:val="TableParagraph"/>
              <w:spacing w:line="194" w:lineRule="exact"/>
              <w:ind w:left="322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JUNHO</w:t>
            </w:r>
          </w:p>
        </w:tc>
        <w:tc>
          <w:tcPr>
            <w:tcW w:w="1109" w:type="dxa"/>
            <w:shd w:val="clear" w:color="auto" w:fill="92D050"/>
          </w:tcPr>
          <w:p>
            <w:pPr>
              <w:pStyle w:val="TableParagraph"/>
              <w:spacing w:line="194" w:lineRule="exact"/>
              <w:ind w:left="27" w:right="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Acumulado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Atendimentos</w:t>
            </w:r>
            <w:r>
              <w:rPr>
                <w:rFonts w:ascii="Calibri"/>
                <w:spacing w:val="9"/>
                <w:sz w:val="18"/>
              </w:rPr>
              <w:t> </w:t>
            </w:r>
            <w:r>
              <w:rPr>
                <w:rFonts w:ascii="Calibri"/>
                <w:sz w:val="18"/>
              </w:rPr>
              <w:t>Realizados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0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527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09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560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1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567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86" w:right="3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549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4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1.676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Interconsultas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right="5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right="5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199" w:righ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68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98" w:right="3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37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3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105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TOTAL</w:t>
            </w:r>
            <w:r>
              <w:rPr>
                <w:rFonts w:ascii="Calibri"/>
                <w:b/>
                <w:spacing w:val="-8"/>
                <w:sz w:val="18"/>
              </w:rPr>
              <w:t> </w:t>
            </w:r>
            <w:r>
              <w:rPr>
                <w:rFonts w:ascii="Calibri"/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09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560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567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86" w:right="3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586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4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1.713</w:t>
            </w:r>
          </w:p>
        </w:tc>
      </w:tr>
    </w:tbl>
    <w:p>
      <w:pPr>
        <w:spacing w:before="27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spacing w:before="153" w:after="17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12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57.1pt;height:162.8pt;mso-position-horizontal-relative:char;mso-position-vertical-relative:line" coordorigin="0,0" coordsize="7142,3256">
            <v:shape style="position:absolute;left:803;top:798;width:5458;height:2017" type="#_x0000_t75" stroked="false">
              <v:imagedata r:id="rId18" o:title=""/>
            </v:shape>
            <v:shape style="position:absolute;left:812;top:2805;width:5216;height:37" coordorigin="812,2806" coordsize="5216,37" path="m812,2806l812,2842m2118,2806l2118,2842m3421,2806l3421,2842m4725,2806l4725,2842m6028,2806l6028,2842e" filled="false" stroked="true" strokeweight=".157439pt" strokecolor="#b3b3b3">
              <v:path arrowok="t"/>
              <v:stroke dashstyle="solid"/>
            </v:shape>
            <v:rect style="position:absolute;left:6239;top:1990;width:60;height:60" filled="true" fillcolor="#39461d" stroked="false">
              <v:fill type="solid"/>
            </v:rect>
            <v:rect style="position:absolute;left:19;top:19;width:7102;height:3217" filled="false" stroked="true" strokeweight="1.968022pt" strokecolor="#000000">
              <v:stroke dashstyle="solid"/>
            </v:rect>
            <v:shape style="position:absolute;left:1239;top:88;width:4432;height:749" type="#_x0000_t202" filled="false" stroked="false">
              <v:textbox inset="0,0,0,0">
                <w:txbxContent>
                  <w:p>
                    <w:pPr>
                      <w:spacing w:before="2"/>
                      <w:ind w:left="2" w:right="18" w:firstLine="0"/>
                      <w:jc w:val="center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1"/>
                        <w:w w:val="105"/>
                        <w:sz w:val="15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1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w w:val="105"/>
                        <w:sz w:val="15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w w:val="105"/>
                        <w:sz w:val="15"/>
                      </w:rPr>
                      <w:t>REALIZADO</w:t>
                    </w:r>
                  </w:p>
                  <w:p>
                    <w:pPr>
                      <w:spacing w:before="8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5"/>
                      </w:rPr>
                      <w:t>ATENDIMENTOS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4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5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5"/>
                      </w:rPr>
                      <w:t>/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1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5"/>
                      </w:rPr>
                      <w:t>EMERGÊNCIA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4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9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5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5"/>
                      </w:rPr>
                      <w:t>2022</w:t>
                    </w:r>
                  </w:p>
                  <w:p>
                    <w:pPr>
                      <w:spacing w:line="240" w:lineRule="auto" w:before="2"/>
                      <w:rPr>
                        <w:rFonts w:ascii="Arial"/>
                        <w:b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60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1.713</w:t>
                    </w:r>
                  </w:p>
                </w:txbxContent>
              </v:textbox>
              <w10:wrap type="none"/>
            </v:shape>
            <v:shape style="position:absolute;left:334;top:797;width:350;height:2081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19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1.800</w:t>
                    </w:r>
                  </w:p>
                  <w:p>
                    <w:pPr>
                      <w:spacing w:before="65"/>
                      <w:ind w:left="0" w:right="19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1.600</w:t>
                    </w:r>
                  </w:p>
                  <w:p>
                    <w:pPr>
                      <w:spacing w:before="66"/>
                      <w:ind w:left="0" w:right="19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1.400</w:t>
                    </w:r>
                  </w:p>
                  <w:p>
                    <w:pPr>
                      <w:spacing w:before="65"/>
                      <w:ind w:left="0" w:right="19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1.200</w:t>
                    </w:r>
                  </w:p>
                  <w:p>
                    <w:pPr>
                      <w:spacing w:before="66"/>
                      <w:ind w:left="0" w:right="19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1.000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800</w:t>
                    </w:r>
                  </w:p>
                  <w:p>
                    <w:pPr>
                      <w:spacing w:before="66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600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400</w:t>
                    </w:r>
                  </w:p>
                  <w:p>
                    <w:pPr>
                      <w:spacing w:before="66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200</w:t>
                    </w:r>
                  </w:p>
                  <w:p>
                    <w:pPr>
                      <w:spacing w:before="65"/>
                      <w:ind w:left="0" w:right="19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w w:val="100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24;top:1930;width:238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560</w:t>
                    </w:r>
                  </w:p>
                </w:txbxContent>
              </v:textbox>
              <w10:wrap type="none"/>
            </v:shape>
            <v:shape style="position:absolute;left:2728;top:1923;width:238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567</w:t>
                    </w:r>
                  </w:p>
                </w:txbxContent>
              </v:textbox>
              <w10:wrap type="none"/>
            </v:shape>
            <v:shape style="position:absolute;left:4032;top:1902;width:238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586</w:t>
                    </w:r>
                  </w:p>
                </w:txbxContent>
              </v:textbox>
              <w10:wrap type="none"/>
            </v:shape>
            <v:shape style="position:absolute;left:6325;top:1951;width:690;height:268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TOTAL</w:t>
                    </w:r>
                    <w:r>
                      <w:rPr>
                        <w:spacing w:val="1"/>
                        <w:sz w:val="12"/>
                      </w:rPr>
                      <w:t> </w:t>
                    </w:r>
                    <w:r>
                      <w:rPr>
                        <w:w w:val="95"/>
                        <w:sz w:val="12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1284;top:2878;width:4500;height:132" type="#_x0000_t202" filled="false" stroked="false">
              <v:textbox inset="0,0,0,0">
                <w:txbxContent>
                  <w:p>
                    <w:pPr>
                      <w:tabs>
                        <w:tab w:pos="1330" w:val="left" w:leader="none"/>
                        <w:tab w:pos="2582" w:val="left" w:leader="none"/>
                        <w:tab w:pos="3706" w:val="left" w:leader="none"/>
                      </w:tabs>
                      <w:spacing w:line="13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ABRIL</w:t>
                      <w:tab/>
                      <w:t>MAIO</w:t>
                      <w:tab/>
                      <w:t>JUNHO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1"/>
          <w:numId w:val="1"/>
        </w:numPr>
        <w:tabs>
          <w:tab w:pos="609" w:val="left" w:leader="none"/>
        </w:tabs>
        <w:spacing w:line="240" w:lineRule="auto" w:before="160" w:after="0"/>
        <w:ind w:left="608" w:right="0" w:hanging="429"/>
        <w:jc w:val="left"/>
      </w:pPr>
      <w:r>
        <w:rPr/>
        <w:t>TOTAL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CIRURGIAS:</w:t>
      </w:r>
    </w:p>
    <w:p>
      <w:pPr>
        <w:pStyle w:val="BodyText"/>
        <w:rPr>
          <w:rFonts w:ascii="Arial"/>
          <w:b/>
          <w:sz w:val="3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21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TOTAL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REALIZADAS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583"/>
        <w:gridCol w:w="676"/>
        <w:gridCol w:w="499"/>
        <w:gridCol w:w="389"/>
        <w:gridCol w:w="389"/>
        <w:gridCol w:w="456"/>
        <w:gridCol w:w="422"/>
        <w:gridCol w:w="549"/>
        <w:gridCol w:w="693"/>
        <w:gridCol w:w="634"/>
        <w:gridCol w:w="753"/>
        <w:gridCol w:w="710"/>
      </w:tblGrid>
      <w:tr>
        <w:trPr>
          <w:trHeight w:val="167" w:hRule="atLeast"/>
        </w:trPr>
        <w:tc>
          <w:tcPr>
            <w:tcW w:w="8773" w:type="dxa"/>
            <w:gridSpan w:val="13"/>
            <w:shd w:val="clear" w:color="auto" w:fill="92D050"/>
          </w:tcPr>
          <w:p>
            <w:pPr>
              <w:pStyle w:val="TableParagraph"/>
              <w:spacing w:line="137" w:lineRule="exact" w:before="10"/>
              <w:ind w:left="3292" w:right="3285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CIRURGIAS</w:t>
            </w:r>
            <w:r>
              <w:rPr>
                <w:rFonts w:ascii="Calibri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Calibri"/>
                <w:b/>
                <w:w w:val="105"/>
                <w:sz w:val="13"/>
              </w:rPr>
              <w:t>REALIZADAS</w:t>
            </w:r>
            <w:r>
              <w:rPr>
                <w:rFonts w:ascii="Calibri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Calibri"/>
                <w:b/>
                <w:w w:val="105"/>
                <w:sz w:val="13"/>
              </w:rPr>
              <w:t>-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Calibri"/>
                <w:b/>
                <w:w w:val="105"/>
                <w:sz w:val="13"/>
              </w:rPr>
              <w:t>HERSO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Calibri"/>
                <w:b/>
                <w:w w:val="105"/>
                <w:sz w:val="13"/>
              </w:rPr>
              <w:t>2022</w:t>
            </w: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10" w:right="33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JANEIRO</w:t>
            </w:r>
          </w:p>
        </w:tc>
        <w:tc>
          <w:tcPr>
            <w:tcW w:w="676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8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FEVEREIRO</w:t>
            </w:r>
          </w:p>
        </w:tc>
        <w:tc>
          <w:tcPr>
            <w:tcW w:w="499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8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MARÇO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7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ABRIL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8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MAIO</w:t>
            </w:r>
          </w:p>
        </w:tc>
        <w:tc>
          <w:tcPr>
            <w:tcW w:w="456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9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JUNHO</w:t>
            </w:r>
          </w:p>
        </w:tc>
        <w:tc>
          <w:tcPr>
            <w:tcW w:w="422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29"/>
              <w:jc w:val="lef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JULHO</w:t>
            </w:r>
          </w:p>
        </w:tc>
        <w:tc>
          <w:tcPr>
            <w:tcW w:w="549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30"/>
              <w:jc w:val="lef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AGOSTO</w:t>
            </w:r>
          </w:p>
        </w:tc>
        <w:tc>
          <w:tcPr>
            <w:tcW w:w="693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30"/>
              <w:jc w:val="lef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SETEMBRO</w:t>
            </w:r>
          </w:p>
        </w:tc>
        <w:tc>
          <w:tcPr>
            <w:tcW w:w="634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30"/>
              <w:jc w:val="lef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OUTUBRO</w:t>
            </w:r>
          </w:p>
        </w:tc>
        <w:tc>
          <w:tcPr>
            <w:tcW w:w="753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30"/>
              <w:jc w:val="lef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NOVEMBRO</w:t>
            </w:r>
          </w:p>
        </w:tc>
        <w:tc>
          <w:tcPr>
            <w:tcW w:w="710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30"/>
              <w:jc w:val="lef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DEZEMBRO</w:t>
            </w:r>
          </w:p>
        </w:tc>
      </w:tr>
      <w:tr>
        <w:trPr>
          <w:trHeight w:val="167" w:hRule="atLeast"/>
        </w:trPr>
        <w:tc>
          <w:tcPr>
            <w:tcW w:w="2020" w:type="dxa"/>
          </w:tcPr>
          <w:p>
            <w:pPr>
              <w:pStyle w:val="TableParagraph"/>
              <w:spacing w:line="137" w:lineRule="exact" w:before="10"/>
              <w:ind w:left="669" w:right="654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REALIZADO</w:t>
            </w:r>
          </w:p>
        </w:tc>
        <w:tc>
          <w:tcPr>
            <w:tcW w:w="583" w:type="dxa"/>
          </w:tcPr>
          <w:p>
            <w:pPr>
              <w:pStyle w:val="TableParagraph"/>
              <w:spacing w:line="137" w:lineRule="exact" w:before="10"/>
              <w:ind w:left="10" w:right="1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247</w:t>
            </w:r>
          </w:p>
        </w:tc>
        <w:tc>
          <w:tcPr>
            <w:tcW w:w="676" w:type="dxa"/>
          </w:tcPr>
          <w:p>
            <w:pPr>
              <w:pStyle w:val="TableParagraph"/>
              <w:spacing w:line="137" w:lineRule="exact" w:before="10"/>
              <w:ind w:left="18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219</w:t>
            </w:r>
          </w:p>
        </w:tc>
        <w:tc>
          <w:tcPr>
            <w:tcW w:w="499" w:type="dxa"/>
          </w:tcPr>
          <w:p>
            <w:pPr>
              <w:pStyle w:val="TableParagraph"/>
              <w:spacing w:line="137" w:lineRule="exact" w:before="10"/>
              <w:ind w:left="9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246</w:t>
            </w:r>
          </w:p>
        </w:tc>
        <w:tc>
          <w:tcPr>
            <w:tcW w:w="389" w:type="dxa"/>
          </w:tcPr>
          <w:p>
            <w:pPr>
              <w:pStyle w:val="TableParagraph"/>
              <w:spacing w:line="137" w:lineRule="exact" w:before="10"/>
              <w:ind w:left="17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226</w:t>
            </w:r>
          </w:p>
        </w:tc>
        <w:tc>
          <w:tcPr>
            <w:tcW w:w="389" w:type="dxa"/>
          </w:tcPr>
          <w:p>
            <w:pPr>
              <w:pStyle w:val="TableParagraph"/>
              <w:spacing w:line="137" w:lineRule="exact" w:before="10"/>
              <w:ind w:left="17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235</w:t>
            </w:r>
          </w:p>
        </w:tc>
        <w:tc>
          <w:tcPr>
            <w:tcW w:w="456" w:type="dxa"/>
          </w:tcPr>
          <w:p>
            <w:pPr>
              <w:pStyle w:val="TableParagraph"/>
              <w:spacing w:line="137" w:lineRule="exact" w:before="10"/>
              <w:ind w:left="17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282</w:t>
            </w:r>
          </w:p>
        </w:tc>
        <w:tc>
          <w:tcPr>
            <w:tcW w:w="42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13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TOTAL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CIRURGIAS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98.4pt;height:153.450pt;mso-position-horizontal-relative:char;mso-position-vertical-relative:line" coordorigin="0,0" coordsize="7968,3069">
            <v:shape style="position:absolute;left:550;top:850;width:3343;height:1798" coordorigin="550,851" coordsize="3343,1798" path="m747,1073l550,1073,550,2648,747,2648,747,1073xm1376,1252l1179,1252,1179,2648,1376,2648,1376,1252xm2006,1079l1808,1079,1808,2648,2006,2648,2006,1079xm2635,1207l2438,1207,2438,2648,2635,2648,2635,1207xm3263,1150l3067,1150,3067,2648,3263,2648,3263,1150xm3892,851l3695,851,3695,2648,3892,2648,3892,851xe" filled="true" fillcolor="#39461d" stroked="false">
              <v:path arrowok="t"/>
              <v:fill type="solid"/>
            </v:shape>
            <v:shape style="position:absolute;left:1;top:1;width:7966;height:3067" coordorigin="1,1" coordsize="7966,3067" path="m333,2648l7883,2648m1,3067l7967,3067,7967,1,1,1,1,3067xe" filled="false" stroked="true" strokeweight=".123001pt" strokecolor="#c0c0c0">
              <v:path arrowok="t"/>
              <v:stroke dashstyle="solid"/>
            </v:shape>
            <v:shape style="position:absolute;left:2491;top:281;width:3030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TOTAL</w:t>
                    </w:r>
                    <w:r>
                      <w:rPr>
                        <w:rFonts w:ascii="Arial"/>
                        <w:b/>
                        <w:color w:val="7E7E7E"/>
                        <w:spacing w:val="7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DE</w:t>
                    </w:r>
                    <w:r>
                      <w:rPr>
                        <w:rFonts w:ascii="Arial"/>
                        <w:b/>
                        <w:color w:val="7E7E7E"/>
                        <w:spacing w:val="7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CIRURGIAS</w:t>
                    </w:r>
                    <w:r>
                      <w:rPr>
                        <w:rFonts w:ascii="Arial"/>
                        <w:b/>
                        <w:color w:val="7E7E7E"/>
                        <w:spacing w:val="10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REALIZADAS</w:t>
                    </w:r>
                    <w:r>
                      <w:rPr>
                        <w:rFonts w:ascii="Arial"/>
                        <w:b/>
                        <w:color w:val="7E7E7E"/>
                        <w:spacing w:val="15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-</w:t>
                    </w:r>
                    <w:r>
                      <w:rPr>
                        <w:rFonts w:ascii="Arial"/>
                        <w:b/>
                        <w:color w:val="7E7E7E"/>
                        <w:spacing w:val="5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HERSO</w:t>
                    </w:r>
                    <w:r>
                      <w:rPr>
                        <w:rFonts w:ascii="Arial"/>
                        <w:b/>
                        <w:color w:val="7E7E7E"/>
                        <w:spacing w:val="5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57;top:682;width:192;height:114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1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3707;top:688;width:194;height:114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1"/>
                      </w:rPr>
                      <w:t>282</w:t>
                    </w:r>
                  </w:p>
                </w:txbxContent>
              </v:textbox>
              <w10:wrap type="none"/>
            </v:shape>
            <v:shape style="position:absolute;left:562;top:912;width:1452;height:120" type="#_x0000_t202" filled="false" stroked="false">
              <v:textbox inset="0,0,0,0">
                <w:txbxContent>
                  <w:p>
                    <w:pPr>
                      <w:tabs>
                        <w:tab w:pos="1258" w:val="left" w:leader="none"/>
                      </w:tabs>
                      <w:spacing w:line="11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position w:val="1"/>
                        <w:sz w:val="11"/>
                      </w:rPr>
                      <w:t>247</w:t>
                      <w:tab/>
                    </w:r>
                    <w:r>
                      <w:rPr>
                        <w:rFonts w:ascii="Calibri"/>
                        <w:b/>
                        <w:color w:val="333333"/>
                        <w:w w:val="105"/>
                        <w:sz w:val="11"/>
                      </w:rPr>
                      <w:t>246</w:t>
                    </w:r>
                  </w:p>
                </w:txbxContent>
              </v:textbox>
              <w10:wrap type="none"/>
            </v:shape>
            <v:shape style="position:absolute;left:57;top:1001;width:192;height:114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1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1191;top:1090;width:194;height:114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1"/>
                      </w:rPr>
                      <w:t>219</w:t>
                    </w:r>
                  </w:p>
                </w:txbxContent>
              </v:textbox>
              <w10:wrap type="none"/>
            </v:shape>
            <v:shape style="position:absolute;left:2449;top:1046;width:194;height:114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1"/>
                      </w:rPr>
                      <w:t>226</w:t>
                    </w:r>
                  </w:p>
                </w:txbxContent>
              </v:textbox>
              <w10:wrap type="none"/>
            </v:shape>
            <v:shape style="position:absolute;left:3078;top:988;width:194;height:114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1"/>
                      </w:rPr>
                      <w:t>235</w:t>
                    </w:r>
                  </w:p>
                </w:txbxContent>
              </v:textbox>
              <w10:wrap type="none"/>
            </v:shape>
            <v:shape style="position:absolute;left:57;top:1320;width:192;height:1389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1"/>
                        <w:w w:val="105"/>
                        <w:sz w:val="11"/>
                      </w:rPr>
                      <w:t>200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10"/>
                      </w:rPr>
                    </w:pPr>
                  </w:p>
                  <w:p>
                    <w:pPr>
                      <w:spacing w:before="62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1"/>
                      </w:rPr>
                      <w:t>150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10"/>
                      </w:rPr>
                    </w:pP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1"/>
                      </w:rPr>
                      <w:t>100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10"/>
                      </w:rPr>
                    </w:pPr>
                  </w:p>
                  <w:p>
                    <w:pPr>
                      <w:spacing w:before="62"/>
                      <w:ind w:left="57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1"/>
                      </w:rPr>
                      <w:t>50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10"/>
                      </w:rPr>
                    </w:pPr>
                  </w:p>
                  <w:p>
                    <w:pPr>
                      <w:spacing w:line="133" w:lineRule="exact" w:before="63"/>
                      <w:ind w:left="0" w:right="18" w:firstLine="0"/>
                      <w:jc w:val="righ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2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39;top:2742;width:7414;height:114" type="#_x0000_t202" filled="false" stroked="false">
              <v:textbox inset="0,0,0,0">
                <w:txbxContent>
                  <w:p>
                    <w:pPr>
                      <w:tabs>
                        <w:tab w:pos="1965" w:val="left" w:leader="none"/>
                        <w:tab w:pos="2593" w:val="left" w:leader="none"/>
                        <w:tab w:pos="3192" w:val="left" w:leader="none"/>
                        <w:tab w:pos="3834" w:val="left" w:leader="none"/>
                        <w:tab w:pos="4417" w:val="left" w:leader="none"/>
                      </w:tabs>
                      <w:spacing w:line="113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1"/>
                      </w:rPr>
                    </w:pPr>
                    <w:r>
                      <w:rPr>
                        <w:rFonts w:ascii="Calibri" w:hAnsi="Calibri"/>
                        <w:color w:val="333333"/>
                        <w:sz w:val="11"/>
                      </w:rPr>
                      <w:t>JANEIRO      </w:t>
                    </w:r>
                    <w:r>
                      <w:rPr>
                        <w:rFonts w:ascii="Calibri" w:hAnsi="Calibri"/>
                        <w:color w:val="333333"/>
                        <w:spacing w:val="23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1"/>
                      </w:rPr>
                      <w:t>FEVEREIRO       </w:t>
                    </w:r>
                    <w:r>
                      <w:rPr>
                        <w:rFonts w:ascii="Calibri" w:hAnsi="Calibri"/>
                        <w:color w:val="333333"/>
                        <w:spacing w:val="2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1"/>
                      </w:rPr>
                      <w:t>MARÇO</w:t>
                      <w:tab/>
                      <w:t>ABRIL</w:t>
                      <w:tab/>
                      <w:t>MAIO</w:t>
                      <w:tab/>
                      <w:t>JUNHO</w:t>
                      <w:tab/>
                      <w:t>JULHO</w:t>
                      <w:tab/>
                    </w:r>
                    <w:r>
                      <w:rPr>
                        <w:rFonts w:ascii="Calibri" w:hAnsi="Calibri"/>
                        <w:color w:val="333333"/>
                        <w:sz w:val="11"/>
                      </w:rPr>
                      <w:t>AGOSTO      </w:t>
                    </w:r>
                    <w:r>
                      <w:rPr>
                        <w:rFonts w:ascii="Calibri" w:hAnsi="Calibri"/>
                        <w:color w:val="333333"/>
                        <w:spacing w:val="9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1"/>
                      </w:rPr>
                      <w:t>SETEMBRO    </w:t>
                    </w:r>
                    <w:r>
                      <w:rPr>
                        <w:rFonts w:ascii="Calibri" w:hAnsi="Calibri"/>
                        <w:color w:val="333333"/>
                        <w:spacing w:val="21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1"/>
                      </w:rPr>
                      <w:t>OUTUBRO  </w:t>
                    </w:r>
                    <w:r>
                      <w:rPr>
                        <w:rFonts w:ascii="Calibri" w:hAnsi="Calibri"/>
                        <w:color w:val="333333"/>
                        <w:spacing w:val="5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1"/>
                      </w:rPr>
                      <w:t>NOVEMBRO</w:t>
                    </w:r>
                    <w:r>
                      <w:rPr>
                        <w:rFonts w:ascii="Calibri" w:hAnsi="Calibri"/>
                        <w:color w:val="333333"/>
                        <w:spacing w:val="6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1"/>
                      </w:rPr>
                      <w:t>DEZEMBRO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Heading2"/>
        <w:ind w:left="180"/>
      </w:pPr>
      <w:r>
        <w:rPr/>
        <w:t>CIRURGIAS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ESPECIALIDADES:</w:t>
      </w:r>
    </w:p>
    <w:p>
      <w:pPr>
        <w:pStyle w:val="BodyText"/>
        <w:spacing w:before="3"/>
        <w:rPr>
          <w:rFonts w:ascii="Arial"/>
          <w:b/>
          <w:sz w:val="36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22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ESPECIALIDADES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887"/>
      </w:tblGrid>
      <w:tr>
        <w:trPr>
          <w:trHeight w:val="255" w:hRule="atLeast"/>
        </w:trPr>
        <w:tc>
          <w:tcPr>
            <w:tcW w:w="3962" w:type="dxa"/>
            <w:gridSpan w:val="2"/>
            <w:shd w:val="clear" w:color="auto" w:fill="92D050"/>
          </w:tcPr>
          <w:p>
            <w:pPr>
              <w:pStyle w:val="TableParagraph"/>
              <w:spacing w:line="231" w:lineRule="exact" w:before="4"/>
              <w:ind w:left="803"/>
              <w:jc w:val="lef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Cirurgias</w:t>
            </w:r>
            <w:r>
              <w:rPr>
                <w:rFonts w:ascii="Calibri"/>
                <w:b/>
                <w:spacing w:val="-5"/>
                <w:w w:val="105"/>
                <w:sz w:val="20"/>
              </w:rPr>
              <w:t> </w:t>
            </w:r>
            <w:r>
              <w:rPr>
                <w:rFonts w:ascii="Calibri"/>
                <w:b/>
                <w:w w:val="105"/>
                <w:sz w:val="20"/>
              </w:rPr>
              <w:t>por</w:t>
            </w:r>
            <w:r>
              <w:rPr>
                <w:rFonts w:ascii="Calibri"/>
                <w:b/>
                <w:spacing w:val="4"/>
                <w:w w:val="105"/>
                <w:sz w:val="20"/>
              </w:rPr>
              <w:t> </w:t>
            </w:r>
            <w:r>
              <w:rPr>
                <w:rFonts w:ascii="Calibri"/>
                <w:b/>
                <w:w w:val="105"/>
                <w:sz w:val="20"/>
              </w:rPr>
              <w:t>Especialidade</w:t>
            </w:r>
          </w:p>
        </w:tc>
      </w:tr>
      <w:tr>
        <w:trPr>
          <w:trHeight w:val="255" w:hRule="atLeast"/>
        </w:trPr>
        <w:tc>
          <w:tcPr>
            <w:tcW w:w="3075" w:type="dxa"/>
          </w:tcPr>
          <w:p>
            <w:pPr>
              <w:pStyle w:val="TableParagraph"/>
              <w:spacing w:line="219" w:lineRule="exact" w:before="16"/>
              <w:ind w:left="3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Buco-maxilo</w:t>
            </w:r>
          </w:p>
        </w:tc>
        <w:tc>
          <w:tcPr>
            <w:tcW w:w="887" w:type="dxa"/>
          </w:tcPr>
          <w:p>
            <w:pPr>
              <w:pStyle w:val="TableParagraph"/>
              <w:spacing w:line="219" w:lineRule="exact" w:before="16"/>
              <w:ind w:left="15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075" w:type="dxa"/>
          </w:tcPr>
          <w:p>
            <w:pPr>
              <w:pStyle w:val="TableParagraph"/>
              <w:spacing w:line="218" w:lineRule="exact" w:before="16"/>
              <w:ind w:left="3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Cirurgia</w:t>
            </w:r>
            <w:r>
              <w:rPr>
                <w:rFonts w:ascii="Calibri"/>
                <w:spacing w:val="-8"/>
                <w:w w:val="105"/>
                <w:sz w:val="20"/>
              </w:rPr>
              <w:t> </w:t>
            </w:r>
            <w:r>
              <w:rPr>
                <w:rFonts w:ascii="Calibri"/>
                <w:w w:val="105"/>
                <w:sz w:val="20"/>
              </w:rPr>
              <w:t>Geral</w:t>
            </w:r>
          </w:p>
        </w:tc>
        <w:tc>
          <w:tcPr>
            <w:tcW w:w="887" w:type="dxa"/>
          </w:tcPr>
          <w:p>
            <w:pPr>
              <w:pStyle w:val="TableParagraph"/>
              <w:spacing w:line="218" w:lineRule="exact" w:before="16"/>
              <w:ind w:right="32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91</w:t>
            </w:r>
          </w:p>
        </w:tc>
      </w:tr>
      <w:tr>
        <w:trPr>
          <w:trHeight w:val="255" w:hRule="atLeast"/>
        </w:trPr>
        <w:tc>
          <w:tcPr>
            <w:tcW w:w="3075" w:type="dxa"/>
          </w:tcPr>
          <w:p>
            <w:pPr>
              <w:pStyle w:val="TableParagraph"/>
              <w:spacing w:line="219" w:lineRule="exact" w:before="16"/>
              <w:ind w:left="3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Cirurgia</w:t>
            </w:r>
            <w:r>
              <w:rPr>
                <w:rFonts w:ascii="Calibri" w:hAnsi="Calibri"/>
                <w:spacing w:val="-8"/>
                <w:w w:val="105"/>
                <w:sz w:val="20"/>
              </w:rPr>
              <w:t> </w:t>
            </w:r>
            <w:r>
              <w:rPr>
                <w:rFonts w:ascii="Calibri" w:hAnsi="Calibri"/>
                <w:w w:val="105"/>
                <w:sz w:val="20"/>
              </w:rPr>
              <w:t>Torácica</w:t>
            </w:r>
          </w:p>
        </w:tc>
        <w:tc>
          <w:tcPr>
            <w:tcW w:w="887" w:type="dxa"/>
          </w:tcPr>
          <w:p>
            <w:pPr>
              <w:pStyle w:val="TableParagraph"/>
              <w:spacing w:line="219" w:lineRule="exact" w:before="16"/>
              <w:ind w:left="15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075" w:type="dxa"/>
          </w:tcPr>
          <w:p>
            <w:pPr>
              <w:pStyle w:val="TableParagraph"/>
              <w:spacing w:line="219" w:lineRule="exact" w:before="16"/>
              <w:ind w:left="3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Cirurgia</w:t>
            </w:r>
            <w:r>
              <w:rPr>
                <w:rFonts w:ascii="Calibri"/>
                <w:spacing w:val="-1"/>
                <w:w w:val="105"/>
                <w:sz w:val="20"/>
              </w:rPr>
              <w:t> </w:t>
            </w:r>
            <w:r>
              <w:rPr>
                <w:rFonts w:ascii="Calibri"/>
                <w:w w:val="105"/>
                <w:sz w:val="20"/>
              </w:rPr>
              <w:t>Vascular</w:t>
            </w:r>
          </w:p>
        </w:tc>
        <w:tc>
          <w:tcPr>
            <w:tcW w:w="887" w:type="dxa"/>
          </w:tcPr>
          <w:p>
            <w:pPr>
              <w:pStyle w:val="TableParagraph"/>
              <w:spacing w:line="219" w:lineRule="exact" w:before="16"/>
              <w:ind w:right="32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3075" w:type="dxa"/>
          </w:tcPr>
          <w:p>
            <w:pPr>
              <w:pStyle w:val="TableParagraph"/>
              <w:spacing w:line="218" w:lineRule="exact" w:before="16"/>
              <w:ind w:left="3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Neurocirurgia</w:t>
            </w:r>
          </w:p>
        </w:tc>
        <w:tc>
          <w:tcPr>
            <w:tcW w:w="887" w:type="dxa"/>
          </w:tcPr>
          <w:p>
            <w:pPr>
              <w:pStyle w:val="TableParagraph"/>
              <w:spacing w:line="218" w:lineRule="exact" w:before="16"/>
              <w:ind w:left="15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3075" w:type="dxa"/>
          </w:tcPr>
          <w:p>
            <w:pPr>
              <w:pStyle w:val="TableParagraph"/>
              <w:spacing w:line="219" w:lineRule="exact" w:before="16"/>
              <w:ind w:left="3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Ortopedia</w:t>
            </w:r>
          </w:p>
        </w:tc>
        <w:tc>
          <w:tcPr>
            <w:tcW w:w="887" w:type="dxa"/>
          </w:tcPr>
          <w:p>
            <w:pPr>
              <w:pStyle w:val="TableParagraph"/>
              <w:spacing w:line="219" w:lineRule="exact" w:before="16"/>
              <w:ind w:right="27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3075" w:type="dxa"/>
          </w:tcPr>
          <w:p>
            <w:pPr>
              <w:pStyle w:val="TableParagraph"/>
              <w:spacing w:line="219" w:lineRule="exact" w:before="16"/>
              <w:ind w:left="3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Pediatria</w:t>
            </w:r>
          </w:p>
        </w:tc>
        <w:tc>
          <w:tcPr>
            <w:tcW w:w="887" w:type="dxa"/>
          </w:tcPr>
          <w:p>
            <w:pPr>
              <w:pStyle w:val="TableParagraph"/>
              <w:spacing w:line="219" w:lineRule="exact" w:before="16"/>
              <w:ind w:left="15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3075" w:type="dxa"/>
            <w:shd w:val="clear" w:color="auto" w:fill="92D050"/>
          </w:tcPr>
          <w:p>
            <w:pPr>
              <w:pStyle w:val="TableParagraph"/>
              <w:spacing w:line="218" w:lineRule="exact" w:before="16"/>
              <w:ind w:left="1299" w:right="127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Total</w:t>
            </w:r>
          </w:p>
        </w:tc>
        <w:tc>
          <w:tcPr>
            <w:tcW w:w="887" w:type="dxa"/>
            <w:shd w:val="clear" w:color="auto" w:fill="92D050"/>
          </w:tcPr>
          <w:p>
            <w:pPr>
              <w:pStyle w:val="TableParagraph"/>
              <w:spacing w:line="218" w:lineRule="exact" w:before="16"/>
              <w:ind w:right="272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282</w:t>
            </w:r>
          </w:p>
        </w:tc>
      </w:tr>
    </w:tbl>
    <w:p>
      <w:pPr>
        <w:spacing w:line="229" w:lineRule="exact"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 w:after="4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14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ESPECIALIDADES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90.05pt;height:106.1pt;mso-position-horizontal-relative:char;mso-position-vertical-relative:line" coordorigin="0,0" coordsize="7801,2122">
            <v:shape style="position:absolute;left:789;top:802;width:5521;height:1040" coordorigin="790,803" coordsize="5521,1040" path="m1116,1795l790,1795,790,1843,1116,1843,1116,1795xm2156,1220l1829,1220,1829,1843,2156,1843,2156,1220xm4233,1686l3906,1686,3906,1843,4233,1843,4233,1686xm5271,1781l4946,1781,4946,1843,5271,1843,5271,1781xm6310,803l5984,803,5984,1843,6310,1843,6310,803xe" filled="true" fillcolor="#39461d" stroked="false">
              <v:path arrowok="t"/>
              <v:fill type="solid"/>
            </v:shape>
            <v:shape style="position:absolute;left:1;top:1;width:7797;height:2118" coordorigin="2,2" coordsize="7797,2118" path="m434,1843l7705,1843m2,2119l7798,2119,7798,2,2,2,2,2119xe" filled="false" stroked="true" strokeweight=".182223pt" strokecolor="#c0c0c0">
              <v:path arrowok="t"/>
              <v:stroke dashstyle="solid"/>
            </v:shape>
            <v:shape style="position:absolute;left:2670;top:98;width:2883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8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8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8"/>
                      </w:rPr>
                      <w:t>ESPECIALIDADE</w:t>
                    </w:r>
                  </w:p>
                </w:txbxContent>
              </v:textbox>
              <w10:wrap type="none"/>
            </v:shape>
            <v:shape style="position:absolute;left:24;top:396;width:275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6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6020;top:564;width:278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152</w:t>
                    </w:r>
                  </w:p>
                </w:txbxContent>
              </v:textbox>
              <w10:wrap type="none"/>
            </v:shape>
            <v:shape style="position:absolute;left:24;top:738;width:275;height:511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6"/>
                      </w:rPr>
                      <w:t>150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12"/>
                      </w:rPr>
                    </w:pPr>
                  </w:p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905;top:981;width:192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91</w:t>
                    </w:r>
                  </w:p>
                </w:txbxContent>
              </v:textbox>
              <w10:wrap type="none"/>
            </v:shape>
            <v:shape style="position:absolute;left:109;top:1423;width:188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6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910;top:1556;width:106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983;top:1447;width:192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2988;top:1605;width:106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066;top:1543;width:106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6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7144;top:1605;width:106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94;top:1765;width:106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00;top:1958;width:5856;height:137" type="#_x0000_t202" filled="false" stroked="false">
              <v:textbox inset="0,0,0,0">
                <w:txbxContent>
                  <w:p>
                    <w:pPr>
                      <w:tabs>
                        <w:tab w:pos="1001" w:val="left" w:leader="none"/>
                        <w:tab w:pos="5258" w:val="left" w:leader="none"/>
                      </w:tabs>
                      <w:spacing w:line="137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3"/>
                      </w:rPr>
                      <w:t>Buco-maxilo</w:t>
                      <w:tab/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3"/>
                      </w:rPr>
                      <w:t>Geral    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22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3"/>
                      </w:rPr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3"/>
                      </w:rPr>
                      <w:t>Torácica 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4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3"/>
                      </w:rPr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3"/>
                      </w:rPr>
                      <w:t>Vascular    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2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3"/>
                      </w:rPr>
                      <w:t>Neurocirurgia</w:t>
                      <w:tab/>
                      <w:t>Ortopedia</w:t>
                    </w:r>
                  </w:p>
                </w:txbxContent>
              </v:textbox>
              <w10:wrap type="none"/>
            </v:shape>
            <v:shape style="position:absolute;left:6930;top:1958;width:533;height:137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3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2"/>
        <w:numPr>
          <w:ilvl w:val="1"/>
          <w:numId w:val="1"/>
        </w:numPr>
        <w:tabs>
          <w:tab w:pos="609" w:val="left" w:leader="none"/>
        </w:tabs>
        <w:spacing w:line="240" w:lineRule="auto" w:before="0" w:after="0"/>
        <w:ind w:left="608" w:right="0" w:hanging="429"/>
        <w:jc w:val="left"/>
      </w:pPr>
      <w:r>
        <w:rPr/>
        <w:t>CIRURGIAS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TIPO:</w:t>
      </w:r>
    </w:p>
    <w:p>
      <w:pPr>
        <w:pStyle w:val="BodyText"/>
        <w:spacing w:before="3"/>
        <w:rPr>
          <w:rFonts w:ascii="Arial"/>
          <w:b/>
          <w:sz w:val="26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23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901"/>
      </w:tblGrid>
      <w:tr>
        <w:trPr>
          <w:trHeight w:val="259" w:hRule="atLeast"/>
        </w:trPr>
        <w:tc>
          <w:tcPr>
            <w:tcW w:w="4022" w:type="dxa"/>
            <w:gridSpan w:val="2"/>
            <w:shd w:val="clear" w:color="auto" w:fill="92D050"/>
          </w:tcPr>
          <w:p>
            <w:pPr>
              <w:pStyle w:val="TableParagraph"/>
              <w:spacing w:line="239" w:lineRule="exact"/>
              <w:ind w:left="1219"/>
              <w:jc w:val="lef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Cirurgias</w:t>
            </w:r>
            <w:r>
              <w:rPr>
                <w:rFonts w:ascii="Calibri"/>
                <w:b/>
                <w:spacing w:val="4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por</w:t>
            </w:r>
            <w:r>
              <w:rPr>
                <w:rFonts w:ascii="Calibri"/>
                <w:b/>
                <w:spacing w:val="14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Tipo</w:t>
            </w:r>
          </w:p>
        </w:tc>
      </w:tr>
      <w:tr>
        <w:trPr>
          <w:trHeight w:val="259" w:hRule="atLeast"/>
        </w:trPr>
        <w:tc>
          <w:tcPr>
            <w:tcW w:w="3121" w:type="dxa"/>
          </w:tcPr>
          <w:p>
            <w:pPr>
              <w:pStyle w:val="TableParagraph"/>
              <w:spacing w:line="231" w:lineRule="exact" w:before="8"/>
              <w:ind w:left="1180"/>
              <w:jc w:val="lef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Urgência</w:t>
            </w:r>
          </w:p>
        </w:tc>
        <w:tc>
          <w:tcPr>
            <w:tcW w:w="901" w:type="dxa"/>
          </w:tcPr>
          <w:p>
            <w:pPr>
              <w:pStyle w:val="TableParagraph"/>
              <w:spacing w:line="231" w:lineRule="exact" w:before="8"/>
              <w:ind w:left="269" w:right="25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116</w:t>
            </w:r>
          </w:p>
        </w:tc>
      </w:tr>
      <w:tr>
        <w:trPr>
          <w:trHeight w:val="259" w:hRule="atLeast"/>
        </w:trPr>
        <w:tc>
          <w:tcPr>
            <w:tcW w:w="3121" w:type="dxa"/>
          </w:tcPr>
          <w:p>
            <w:pPr>
              <w:pStyle w:val="TableParagraph"/>
              <w:spacing w:line="231" w:lineRule="exact" w:before="8"/>
              <w:ind w:left="1232"/>
              <w:jc w:val="lef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Eletivas</w:t>
            </w:r>
          </w:p>
        </w:tc>
        <w:tc>
          <w:tcPr>
            <w:tcW w:w="901" w:type="dxa"/>
          </w:tcPr>
          <w:p>
            <w:pPr>
              <w:pStyle w:val="TableParagraph"/>
              <w:spacing w:line="231" w:lineRule="exact" w:before="8"/>
              <w:ind w:left="269" w:right="25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166</w:t>
            </w:r>
          </w:p>
        </w:tc>
      </w:tr>
      <w:tr>
        <w:trPr>
          <w:trHeight w:val="259" w:hRule="atLeast"/>
        </w:trPr>
        <w:tc>
          <w:tcPr>
            <w:tcW w:w="3121" w:type="dxa"/>
            <w:shd w:val="clear" w:color="auto" w:fill="92D050"/>
          </w:tcPr>
          <w:p>
            <w:pPr>
              <w:pStyle w:val="TableParagraph"/>
              <w:spacing w:line="231" w:lineRule="exact" w:before="8"/>
              <w:ind w:left="1322" w:right="129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Total</w:t>
            </w:r>
          </w:p>
        </w:tc>
        <w:tc>
          <w:tcPr>
            <w:tcW w:w="901" w:type="dxa"/>
            <w:shd w:val="clear" w:color="auto" w:fill="92D050"/>
          </w:tcPr>
          <w:p>
            <w:pPr>
              <w:pStyle w:val="TableParagraph"/>
              <w:spacing w:line="231" w:lineRule="exact" w:before="8"/>
              <w:ind w:left="269" w:right="25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282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15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TIPO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37.15pt;height:137.25pt;mso-position-horizontal-relative:char;mso-position-vertical-relative:line" coordorigin="0,0" coordsize="6743,2745">
            <v:shape style="position:absolute;left:1485;top:865;width:4122;height:1536" coordorigin="1485,866" coordsize="4122,1536" path="m2469,1329l1485,1329,1485,2401,2469,2401,2469,1329xm5606,866l4622,866,4622,2401,5606,2401,5606,866xe" filled="true" fillcolor="#39461d" stroked="false">
              <v:path arrowok="t"/>
              <v:fill type="solid"/>
            </v:shape>
            <v:shape style="position:absolute;left:1;top:1;width:6739;height:2741" coordorigin="2,2" coordsize="6739,2741" path="m409,2401l6683,2401m2,2742l6741,2742,6741,2,2,2,2,2742xe" filled="false" stroked="true" strokeweight=".187474pt" strokecolor="#c0c0c0">
              <v:path arrowok="t"/>
              <v:stroke dashstyle="solid"/>
            </v:shape>
            <v:shape style="position:absolute;left:2687;top:114;width:1889;height:21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1"/>
                        <w:w w:val="105"/>
                        <w:sz w:val="18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-1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8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8"/>
                      </w:rPr>
                      <w:t>TIPO</w:t>
                    </w:r>
                  </w:p>
                </w:txbxContent>
              </v:textbox>
              <w10:wrap type="none"/>
            </v:shape>
            <v:shape style="position:absolute;left:25;top:480;width:259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5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4983;top:620;width:285;height:173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166</w:t>
                    </w:r>
                  </w:p>
                </w:txbxContent>
              </v:textbox>
              <w10:wrap type="none"/>
            </v:shape>
            <v:shape style="position:absolute;left:25;top:942;width:259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5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1845;top:1083;width:285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116</w:t>
                    </w:r>
                  </w:p>
                </w:txbxContent>
              </v:textbox>
              <w10:wrap type="none"/>
            </v:shape>
            <v:shape style="position:absolute;left:25;top:1405;width:259;height:1081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5"/>
                      </w:rPr>
                      <w:t>100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79" w:right="0" w:firstLine="0"/>
                      <w:jc w:val="lef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5"/>
                      </w:rPr>
                      <w:t>50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182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3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661;top:2545;width:653;height:173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17"/>
                      </w:rPr>
                      <w:t>Urgência</w:t>
                    </w:r>
                  </w:p>
                </w:txbxContent>
              </v:textbox>
              <w10:wrap type="none"/>
            </v:shape>
            <v:shape style="position:absolute;left:4841;top:2545;width:569;height:173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Eletivas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Heading2"/>
        <w:numPr>
          <w:ilvl w:val="1"/>
          <w:numId w:val="1"/>
        </w:numPr>
        <w:tabs>
          <w:tab w:pos="609" w:val="left" w:leader="none"/>
        </w:tabs>
        <w:spacing w:line="240" w:lineRule="auto" w:before="190" w:after="0"/>
        <w:ind w:left="608" w:right="0" w:hanging="429"/>
        <w:jc w:val="left"/>
      </w:pPr>
      <w:r>
        <w:rPr/>
        <w:t>CIRURGIAS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PORTE: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24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8"/>
        <w:gridCol w:w="874"/>
      </w:tblGrid>
      <w:tr>
        <w:trPr>
          <w:trHeight w:val="251" w:hRule="atLeast"/>
        </w:trPr>
        <w:tc>
          <w:tcPr>
            <w:tcW w:w="3902" w:type="dxa"/>
            <w:gridSpan w:val="2"/>
            <w:shd w:val="clear" w:color="auto" w:fill="92D050"/>
          </w:tcPr>
          <w:p>
            <w:pPr>
              <w:pStyle w:val="TableParagraph"/>
              <w:spacing w:line="231" w:lineRule="exact"/>
              <w:ind w:left="980"/>
              <w:jc w:val="lef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CIRURGIAS</w:t>
            </w:r>
            <w:r>
              <w:rPr>
                <w:rFonts w:ascii="Calibri"/>
                <w:b/>
                <w:spacing w:val="1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POR</w:t>
            </w:r>
            <w:r>
              <w:rPr>
                <w:rFonts w:ascii="Calibri"/>
                <w:b/>
                <w:spacing w:val="9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PORTE</w:t>
            </w:r>
          </w:p>
        </w:tc>
      </w:tr>
      <w:tr>
        <w:trPr>
          <w:trHeight w:val="251" w:hRule="atLeast"/>
        </w:trPr>
        <w:tc>
          <w:tcPr>
            <w:tcW w:w="3028" w:type="dxa"/>
          </w:tcPr>
          <w:p>
            <w:pPr>
              <w:pStyle w:val="TableParagraph"/>
              <w:spacing w:line="220" w:lineRule="exact" w:before="11"/>
              <w:ind w:left="1099" w:right="108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Pequenas</w:t>
            </w:r>
          </w:p>
        </w:tc>
        <w:tc>
          <w:tcPr>
            <w:tcW w:w="874" w:type="dxa"/>
          </w:tcPr>
          <w:p>
            <w:pPr>
              <w:pStyle w:val="TableParagraph"/>
              <w:spacing w:line="220" w:lineRule="exact" w:before="11"/>
              <w:ind w:left="283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175</w:t>
            </w:r>
          </w:p>
        </w:tc>
      </w:tr>
      <w:tr>
        <w:trPr>
          <w:trHeight w:val="251" w:hRule="atLeast"/>
        </w:trPr>
        <w:tc>
          <w:tcPr>
            <w:tcW w:w="3028" w:type="dxa"/>
          </w:tcPr>
          <w:p>
            <w:pPr>
              <w:pStyle w:val="TableParagraph"/>
              <w:spacing w:line="220" w:lineRule="exact" w:before="11"/>
              <w:ind w:left="1099" w:right="104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Médias</w:t>
            </w:r>
          </w:p>
        </w:tc>
        <w:tc>
          <w:tcPr>
            <w:tcW w:w="874" w:type="dxa"/>
          </w:tcPr>
          <w:p>
            <w:pPr>
              <w:pStyle w:val="TableParagraph"/>
              <w:spacing w:line="220" w:lineRule="exact" w:before="11"/>
              <w:ind w:left="334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66</w:t>
            </w:r>
          </w:p>
        </w:tc>
      </w:tr>
      <w:tr>
        <w:trPr>
          <w:trHeight w:val="250" w:hRule="atLeast"/>
        </w:trPr>
        <w:tc>
          <w:tcPr>
            <w:tcW w:w="3028" w:type="dxa"/>
          </w:tcPr>
          <w:p>
            <w:pPr>
              <w:pStyle w:val="TableParagraph"/>
              <w:spacing w:line="220" w:lineRule="exact" w:before="11"/>
              <w:ind w:left="1099" w:right="10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Grandes</w:t>
            </w:r>
          </w:p>
        </w:tc>
        <w:tc>
          <w:tcPr>
            <w:tcW w:w="874" w:type="dxa"/>
          </w:tcPr>
          <w:p>
            <w:pPr>
              <w:pStyle w:val="TableParagraph"/>
              <w:spacing w:line="220" w:lineRule="exact" w:before="11"/>
              <w:ind w:left="334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41</w:t>
            </w:r>
          </w:p>
        </w:tc>
      </w:tr>
      <w:tr>
        <w:trPr>
          <w:trHeight w:val="251" w:hRule="atLeast"/>
        </w:trPr>
        <w:tc>
          <w:tcPr>
            <w:tcW w:w="3028" w:type="dxa"/>
            <w:shd w:val="clear" w:color="auto" w:fill="92D050"/>
          </w:tcPr>
          <w:p>
            <w:pPr>
              <w:pStyle w:val="TableParagraph"/>
              <w:spacing w:line="220" w:lineRule="exact" w:before="11"/>
              <w:ind w:left="1099" w:right="107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Total</w:t>
            </w:r>
          </w:p>
        </w:tc>
        <w:tc>
          <w:tcPr>
            <w:tcW w:w="874" w:type="dxa"/>
            <w:shd w:val="clear" w:color="auto" w:fill="92D050"/>
          </w:tcPr>
          <w:p>
            <w:pPr>
              <w:pStyle w:val="TableParagraph"/>
              <w:spacing w:line="220" w:lineRule="exact" w:before="11"/>
              <w:ind w:left="283"/>
              <w:jc w:val="lef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282</w:t>
            </w:r>
          </w:p>
        </w:tc>
      </w:tr>
    </w:tbl>
    <w:p>
      <w:pPr>
        <w:spacing w:before="2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73.7pt;height:115.3pt;mso-position-horizontal-relative:char;mso-position-vertical-relative:line" coordorigin="0,0" coordsize="7474,2306">
            <v:shape style="position:absolute;left:1206;top:662;width:5368;height:1388" coordorigin="1207,663" coordsize="5368,1388" path="m1935,663l1207,663,1207,2051,1935,2051,1935,663xm4254,1526l3527,1526,3527,2051,4254,2051,4254,1526xm6574,1725l5846,1725,5846,2051,6574,2051,6574,1725xe" filled="true" fillcolor="#39461d" stroked="false">
              <v:path arrowok="t"/>
              <v:fill type="solid"/>
            </v:shape>
            <v:shape style="position:absolute;left:1;top:1;width:7470;height:2303" coordorigin="2,2" coordsize="7470,2303" path="m410,2051l7369,2051m2,2304l7472,2304,7472,2,2,2,2,2304xe" filled="false" stroked="true" strokeweight=".164548pt" strokecolor="#c0c0c0">
              <v:path arrowok="t"/>
              <v:stroke dashstyle="solid"/>
            </v:shape>
            <v:shape style="position:absolute;left:2891;top:95;width:1844;height:18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6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6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2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6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74;top:399;width:230;height:137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3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454;top:446;width:253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z w:val="15"/>
                      </w:rPr>
                      <w:t>175</w:t>
                    </w:r>
                  </w:p>
                </w:txbxContent>
              </v:textbox>
              <w10:wrap type="none"/>
            </v:shape>
            <v:shape style="position:absolute;left:74;top:796;width:230;height:534" type="#_x0000_t202" filled="false" stroked="false">
              <v:textbox inset="0,0,0,0">
                <w:txbxContent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3"/>
                      </w:rPr>
                      <w:t>150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b/>
                        <w:sz w:val="19"/>
                      </w:rPr>
                    </w:pPr>
                  </w:p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3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3814;top:1311;width:175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z w:val="15"/>
                      </w:rPr>
                      <w:t>66</w:t>
                    </w:r>
                  </w:p>
                </w:txbxContent>
              </v:textbox>
              <w10:wrap type="none"/>
            </v:shape>
            <v:shape style="position:absolute;left:144;top:1590;width:159;height:137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3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6134;top:1509;width:175;height:152" type="#_x0000_t202" filled="false" stroked="false">
              <v:textbox inset="0,0,0,0">
                <w:txbxContent>
                  <w:p>
                    <w:pPr>
                      <w:spacing w:line="152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z w:val="15"/>
                      </w:rPr>
                      <w:t>41</w:t>
                    </w:r>
                  </w:p>
                </w:txbxContent>
              </v:textbox>
              <w10:wrap type="none"/>
            </v:shape>
            <v:shape style="position:absolute;left:213;top:1988;width:90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93;top:2166;width:575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3"/>
                      </w:rPr>
                      <w:t>Pequenas</w:t>
                    </w:r>
                  </w:p>
                </w:txbxContent>
              </v:textbox>
              <w10:wrap type="none"/>
            </v:shape>
            <v:shape style="position:absolute;left:3697;top:2166;width:439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3"/>
                      </w:rPr>
                      <w:t>Médias</w:t>
                    </w:r>
                  </w:p>
                </w:txbxContent>
              </v:textbox>
              <w10:wrap type="none"/>
            </v:shape>
            <v:shape style="position:absolute;left:5989;top:2166;width:495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3"/>
                      </w:rPr>
                      <w:t>Grandes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Heading2"/>
        <w:numPr>
          <w:ilvl w:val="1"/>
          <w:numId w:val="1"/>
        </w:numPr>
        <w:tabs>
          <w:tab w:pos="609" w:val="left" w:leader="none"/>
        </w:tabs>
        <w:spacing w:line="240" w:lineRule="auto" w:before="0" w:after="0"/>
        <w:ind w:left="608" w:right="0" w:hanging="429"/>
        <w:jc w:val="left"/>
      </w:pPr>
      <w:r>
        <w:rPr/>
        <w:t>CIRURGIAS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GRAU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CONTAMINAÇÃO: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25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GRAU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CONTAMINAÇÃO</w:t>
      </w:r>
    </w:p>
    <w:tbl>
      <w:tblPr>
        <w:tblW w:w="0" w:type="auto"/>
        <w:jc w:val="left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3"/>
        <w:gridCol w:w="866"/>
      </w:tblGrid>
      <w:tr>
        <w:trPr>
          <w:trHeight w:val="248" w:hRule="atLeast"/>
        </w:trPr>
        <w:tc>
          <w:tcPr>
            <w:tcW w:w="3869" w:type="dxa"/>
            <w:gridSpan w:val="2"/>
            <w:shd w:val="clear" w:color="auto" w:fill="92D050"/>
          </w:tcPr>
          <w:p>
            <w:pPr>
              <w:pStyle w:val="TableParagraph"/>
              <w:spacing w:line="229" w:lineRule="exact"/>
              <w:ind w:left="557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Grau</w:t>
            </w:r>
            <w:r>
              <w:rPr>
                <w:rFonts w:ascii="Calibri" w:hAnsi="Calibri"/>
                <w:b/>
                <w:spacing w:val="21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4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Contaminação</w:t>
            </w:r>
            <w:r>
              <w:rPr>
                <w:rFonts w:ascii="Calibri" w:hAnsi="Calibri"/>
                <w:b/>
                <w:spacing w:val="2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Cirúrgica</w:t>
            </w:r>
          </w:p>
        </w:tc>
      </w:tr>
      <w:tr>
        <w:trPr>
          <w:trHeight w:val="248" w:hRule="atLeast"/>
        </w:trPr>
        <w:tc>
          <w:tcPr>
            <w:tcW w:w="3003" w:type="dxa"/>
          </w:tcPr>
          <w:p>
            <w:pPr>
              <w:pStyle w:val="TableParagraph"/>
              <w:spacing w:line="219" w:lineRule="exact" w:before="9"/>
              <w:ind w:left="3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Limpa</w:t>
            </w:r>
          </w:p>
        </w:tc>
        <w:tc>
          <w:tcPr>
            <w:tcW w:w="866" w:type="dxa"/>
          </w:tcPr>
          <w:p>
            <w:pPr>
              <w:pStyle w:val="TableParagraph"/>
              <w:spacing w:line="219" w:lineRule="exact" w:before="9"/>
              <w:ind w:right="26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188</w:t>
            </w:r>
          </w:p>
        </w:tc>
      </w:tr>
      <w:tr>
        <w:trPr>
          <w:trHeight w:val="248" w:hRule="atLeast"/>
        </w:trPr>
        <w:tc>
          <w:tcPr>
            <w:tcW w:w="3003" w:type="dxa"/>
          </w:tcPr>
          <w:p>
            <w:pPr>
              <w:pStyle w:val="TableParagraph"/>
              <w:spacing w:line="219" w:lineRule="exact" w:before="9"/>
              <w:ind w:left="3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Contaminada</w:t>
            </w:r>
          </w:p>
        </w:tc>
        <w:tc>
          <w:tcPr>
            <w:tcW w:w="866" w:type="dxa"/>
          </w:tcPr>
          <w:p>
            <w:pPr>
              <w:pStyle w:val="TableParagraph"/>
              <w:spacing w:line="219" w:lineRule="exact" w:before="9"/>
              <w:ind w:right="31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33</w:t>
            </w:r>
          </w:p>
        </w:tc>
      </w:tr>
      <w:tr>
        <w:trPr>
          <w:trHeight w:val="248" w:hRule="atLeast"/>
        </w:trPr>
        <w:tc>
          <w:tcPr>
            <w:tcW w:w="3003" w:type="dxa"/>
          </w:tcPr>
          <w:p>
            <w:pPr>
              <w:pStyle w:val="TableParagraph"/>
              <w:spacing w:line="219" w:lineRule="exact" w:before="9"/>
              <w:ind w:left="3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Potencialmente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z w:val="20"/>
              </w:rPr>
              <w:t>Contaminada</w:t>
            </w:r>
          </w:p>
        </w:tc>
        <w:tc>
          <w:tcPr>
            <w:tcW w:w="866" w:type="dxa"/>
          </w:tcPr>
          <w:p>
            <w:pPr>
              <w:pStyle w:val="TableParagraph"/>
              <w:spacing w:line="219" w:lineRule="exact" w:before="9"/>
              <w:ind w:right="31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47</w:t>
            </w:r>
          </w:p>
        </w:tc>
      </w:tr>
      <w:tr>
        <w:trPr>
          <w:trHeight w:val="248" w:hRule="atLeast"/>
        </w:trPr>
        <w:tc>
          <w:tcPr>
            <w:tcW w:w="3003" w:type="dxa"/>
          </w:tcPr>
          <w:p>
            <w:pPr>
              <w:pStyle w:val="TableParagraph"/>
              <w:spacing w:line="219" w:lineRule="exact" w:before="9"/>
              <w:ind w:left="3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Infectada</w:t>
            </w:r>
          </w:p>
        </w:tc>
        <w:tc>
          <w:tcPr>
            <w:tcW w:w="866" w:type="dxa"/>
          </w:tcPr>
          <w:p>
            <w:pPr>
              <w:pStyle w:val="TableParagraph"/>
              <w:spacing w:line="219" w:lineRule="exact" w:before="9"/>
              <w:ind w:right="31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</w:t>
            </w:r>
          </w:p>
        </w:tc>
      </w:tr>
      <w:tr>
        <w:trPr>
          <w:trHeight w:val="248" w:hRule="atLeast"/>
        </w:trPr>
        <w:tc>
          <w:tcPr>
            <w:tcW w:w="3003" w:type="dxa"/>
            <w:shd w:val="clear" w:color="auto" w:fill="92D050"/>
          </w:tcPr>
          <w:p>
            <w:pPr>
              <w:pStyle w:val="TableParagraph"/>
              <w:spacing w:line="219" w:lineRule="exact" w:before="9"/>
              <w:ind w:left="1274" w:right="125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Total</w:t>
            </w:r>
          </w:p>
        </w:tc>
        <w:tc>
          <w:tcPr>
            <w:tcW w:w="866" w:type="dxa"/>
            <w:shd w:val="clear" w:color="auto" w:fill="92D050"/>
          </w:tcPr>
          <w:p>
            <w:pPr>
              <w:pStyle w:val="TableParagraph"/>
              <w:spacing w:line="219" w:lineRule="exact" w:before="9"/>
              <w:ind w:right="265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282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spacing w:before="0" w:after="3"/>
        <w:ind w:left="180" w:right="0" w:firstLine="0"/>
        <w:jc w:val="left"/>
        <w:rPr>
          <w:sz w:val="20"/>
        </w:rPr>
      </w:pPr>
      <w:r>
        <w:rPr/>
        <w:pict>
          <v:rect style="position:absolute;margin-left:129.554276pt;margin-top:45.562099pt;width:25.625974pt;height:82.949128pt;mso-position-horizontal-relative:page;mso-position-vertical-relative:paragraph;z-index:-20144640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17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GRAU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CONTAMINAÇÃO</w:t>
      </w: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"/>
        <w:gridCol w:w="1528"/>
        <w:gridCol w:w="3458"/>
        <w:gridCol w:w="1565"/>
      </w:tblGrid>
      <w:tr>
        <w:trPr>
          <w:trHeight w:val="376" w:hRule="atLeast"/>
        </w:trPr>
        <w:tc>
          <w:tcPr>
            <w:tcW w:w="329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03"/>
              <w:ind w:left="652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7E7E7E"/>
                <w:sz w:val="15"/>
              </w:rPr>
              <w:t>GRAU</w:t>
            </w:r>
            <w:r>
              <w:rPr>
                <w:rFonts w:ascii="Arial" w:hAnsi="Arial"/>
                <w:b/>
                <w:color w:val="7E7E7E"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color w:val="7E7E7E"/>
                <w:sz w:val="15"/>
              </w:rPr>
              <w:t>DE</w:t>
            </w:r>
            <w:r>
              <w:rPr>
                <w:rFonts w:ascii="Arial" w:hAnsi="Arial"/>
                <w:b/>
                <w:color w:val="7E7E7E"/>
                <w:spacing w:val="-2"/>
                <w:sz w:val="15"/>
              </w:rPr>
              <w:t> </w:t>
            </w:r>
            <w:r>
              <w:rPr>
                <w:rFonts w:ascii="Arial" w:hAnsi="Arial"/>
                <w:b/>
                <w:color w:val="7E7E7E"/>
                <w:sz w:val="15"/>
              </w:rPr>
              <w:t>CONTAMINAÇÃO</w:t>
            </w:r>
          </w:p>
        </w:tc>
        <w:tc>
          <w:tcPr>
            <w:tcW w:w="1565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2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1"/>
              <w:jc w:val="left"/>
              <w:rPr>
                <w:sz w:val="9"/>
              </w:rPr>
            </w:pPr>
          </w:p>
          <w:p>
            <w:pPr>
              <w:pStyle w:val="TableParagraph"/>
              <w:ind w:right="95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color w:val="333333"/>
                <w:w w:val="105"/>
                <w:sz w:val="12"/>
              </w:rPr>
              <w:t>200</w:t>
            </w:r>
          </w:p>
        </w:tc>
        <w:tc>
          <w:tcPr>
            <w:tcW w:w="1528" w:type="dxa"/>
          </w:tcPr>
          <w:p>
            <w:pPr>
              <w:pStyle w:val="TableParagraph"/>
              <w:spacing w:before="71"/>
              <w:ind w:left="623" w:right="518"/>
              <w:rPr>
                <w:rFonts w:ascii="Calibri"/>
                <w:sz w:val="14"/>
              </w:rPr>
            </w:pPr>
            <w:r>
              <w:rPr>
                <w:rFonts w:ascii="Calibri"/>
                <w:color w:val="333333"/>
                <w:sz w:val="14"/>
              </w:rPr>
              <w:t>188</w:t>
            </w:r>
          </w:p>
        </w:tc>
        <w:tc>
          <w:tcPr>
            <w:tcW w:w="345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176" w:hRule="atLeast"/>
        </w:trPr>
        <w:tc>
          <w:tcPr>
            <w:tcW w:w="32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5"/>
              <w:ind w:right="95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color w:val="333333"/>
                <w:w w:val="105"/>
                <w:sz w:val="12"/>
              </w:rPr>
              <w:t>180</w:t>
            </w:r>
          </w:p>
        </w:tc>
        <w:tc>
          <w:tcPr>
            <w:tcW w:w="15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5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65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32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5"/>
              <w:ind w:right="95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color w:val="333333"/>
                <w:w w:val="105"/>
                <w:sz w:val="12"/>
              </w:rPr>
              <w:t>160</w:t>
            </w:r>
          </w:p>
        </w:tc>
        <w:tc>
          <w:tcPr>
            <w:tcW w:w="15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5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65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32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5"/>
              <w:ind w:right="95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color w:val="333333"/>
                <w:w w:val="105"/>
                <w:sz w:val="12"/>
              </w:rPr>
              <w:t>140</w:t>
            </w:r>
          </w:p>
        </w:tc>
        <w:tc>
          <w:tcPr>
            <w:tcW w:w="15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5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65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32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5"/>
              <w:ind w:right="95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color w:val="333333"/>
                <w:w w:val="105"/>
                <w:sz w:val="12"/>
              </w:rPr>
              <w:t>120</w:t>
            </w:r>
          </w:p>
        </w:tc>
        <w:tc>
          <w:tcPr>
            <w:tcW w:w="15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5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65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32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5"/>
              <w:ind w:right="94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color w:val="333333"/>
                <w:w w:val="105"/>
                <w:sz w:val="12"/>
              </w:rPr>
              <w:t>100</w:t>
            </w:r>
          </w:p>
        </w:tc>
        <w:tc>
          <w:tcPr>
            <w:tcW w:w="15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5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65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2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38" w:lineRule="exact" w:before="5"/>
              <w:ind w:right="32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color w:val="333333"/>
                <w:w w:val="105"/>
                <w:sz w:val="12"/>
              </w:rPr>
              <w:t>80</w:t>
            </w:r>
          </w:p>
        </w:tc>
        <w:tc>
          <w:tcPr>
            <w:tcW w:w="15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5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65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542" w:hRule="atLeast"/>
        </w:trPr>
        <w:tc>
          <w:tcPr>
            <w:tcW w:w="32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8"/>
              <w:ind w:left="82"/>
              <w:jc w:val="lef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color w:val="333333"/>
                <w:w w:val="105"/>
                <w:sz w:val="12"/>
              </w:rPr>
              <w:t>60</w:t>
            </w:r>
          </w:p>
          <w:p>
            <w:pPr>
              <w:pStyle w:val="TableParagraph"/>
              <w:spacing w:before="30"/>
              <w:ind w:left="82"/>
              <w:jc w:val="lef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color w:val="333333"/>
                <w:w w:val="105"/>
                <w:sz w:val="12"/>
              </w:rPr>
              <w:t>40</w:t>
            </w:r>
          </w:p>
          <w:p>
            <w:pPr>
              <w:pStyle w:val="TableParagraph"/>
              <w:spacing w:before="30"/>
              <w:ind w:left="82"/>
              <w:jc w:val="lef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color w:val="333333"/>
                <w:w w:val="105"/>
                <w:sz w:val="12"/>
              </w:rPr>
              <w:t>20</w:t>
            </w:r>
          </w:p>
        </w:tc>
        <w:tc>
          <w:tcPr>
            <w:tcW w:w="152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</w:tcPr>
          <w:p>
            <w:pPr>
              <w:pStyle w:val="TableParagraph"/>
              <w:spacing w:line="131" w:lineRule="exact"/>
              <w:ind w:left="2482"/>
              <w:jc w:val="left"/>
              <w:rPr>
                <w:rFonts w:ascii="Calibri"/>
                <w:sz w:val="14"/>
              </w:rPr>
            </w:pPr>
            <w:r>
              <w:rPr>
                <w:rFonts w:ascii="Calibri"/>
                <w:color w:val="333333"/>
                <w:sz w:val="14"/>
              </w:rPr>
              <w:t>47</w:t>
            </w:r>
          </w:p>
          <w:p>
            <w:pPr>
              <w:pStyle w:val="TableParagraph"/>
              <w:spacing w:line="147" w:lineRule="exact"/>
              <w:ind w:left="850"/>
              <w:jc w:val="left"/>
              <w:rPr>
                <w:rFonts w:ascii="Calibri"/>
                <w:sz w:val="14"/>
              </w:rPr>
            </w:pPr>
            <w:r>
              <w:rPr>
                <w:rFonts w:ascii="Calibri"/>
                <w:color w:val="333333"/>
                <w:sz w:val="14"/>
              </w:rPr>
              <w:t>33</w:t>
            </w:r>
          </w:p>
        </w:tc>
        <w:tc>
          <w:tcPr>
            <w:tcW w:w="1565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114"/>
              <w:ind w:left="441" w:right="545"/>
              <w:rPr>
                <w:rFonts w:ascii="Calibri"/>
                <w:sz w:val="14"/>
              </w:rPr>
            </w:pPr>
            <w:r>
              <w:rPr>
                <w:rFonts w:ascii="Calibri"/>
                <w:color w:val="333333"/>
                <w:sz w:val="14"/>
              </w:rPr>
              <w:t>14</w:t>
            </w:r>
          </w:p>
        </w:tc>
      </w:tr>
      <w:tr>
        <w:trPr>
          <w:trHeight w:val="80" w:hRule="atLeast"/>
        </w:trPr>
        <w:tc>
          <w:tcPr>
            <w:tcW w:w="329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5"/>
              <w:ind w:left="30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color w:val="333333"/>
                <w:w w:val="104"/>
                <w:sz w:val="12"/>
              </w:rPr>
              <w:t>0</w:t>
            </w:r>
          </w:p>
        </w:tc>
        <w:tc>
          <w:tcPr>
            <w:tcW w:w="1528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58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65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481" w:hRule="atLeast"/>
        </w:trPr>
        <w:tc>
          <w:tcPr>
            <w:tcW w:w="329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85"/>
              <w:ind w:left="625" w:right="518"/>
              <w:rPr>
                <w:rFonts w:ascii="Calibri"/>
                <w:sz w:val="14"/>
              </w:rPr>
            </w:pPr>
            <w:r>
              <w:rPr>
                <w:rFonts w:ascii="Calibri"/>
                <w:color w:val="333333"/>
                <w:sz w:val="14"/>
              </w:rPr>
              <w:t>Limpa</w:t>
            </w:r>
          </w:p>
        </w:tc>
        <w:tc>
          <w:tcPr>
            <w:tcW w:w="3458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tabs>
                <w:tab w:pos="2107" w:val="left" w:leader="none"/>
              </w:tabs>
              <w:spacing w:before="85"/>
              <w:ind w:left="2175" w:right="455" w:hanging="1632"/>
              <w:jc w:val="left"/>
              <w:rPr>
                <w:rFonts w:ascii="Calibri"/>
                <w:sz w:val="14"/>
              </w:rPr>
            </w:pPr>
            <w:r>
              <w:rPr>
                <w:rFonts w:ascii="Calibri"/>
                <w:color w:val="333333"/>
                <w:sz w:val="14"/>
              </w:rPr>
              <w:t>Contaminada</w:t>
              <w:tab/>
            </w:r>
            <w:r>
              <w:rPr>
                <w:rFonts w:ascii="Calibri"/>
                <w:color w:val="333333"/>
                <w:spacing w:val="-1"/>
                <w:sz w:val="14"/>
              </w:rPr>
              <w:t>Potencialmente</w:t>
            </w:r>
            <w:r>
              <w:rPr>
                <w:rFonts w:ascii="Calibri"/>
                <w:color w:val="333333"/>
                <w:spacing w:val="-29"/>
                <w:sz w:val="14"/>
              </w:rPr>
              <w:t> </w:t>
            </w:r>
            <w:r>
              <w:rPr>
                <w:rFonts w:ascii="Calibri"/>
                <w:color w:val="333333"/>
                <w:sz w:val="14"/>
              </w:rPr>
              <w:t>Contaminada</w:t>
            </w:r>
          </w:p>
        </w:tc>
        <w:tc>
          <w:tcPr>
            <w:tcW w:w="1565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85"/>
              <w:ind w:left="441" w:right="546"/>
              <w:rPr>
                <w:rFonts w:ascii="Calibri"/>
                <w:sz w:val="14"/>
              </w:rPr>
            </w:pPr>
            <w:r>
              <w:rPr>
                <w:rFonts w:ascii="Calibri"/>
                <w:color w:val="333333"/>
                <w:sz w:val="14"/>
              </w:rPr>
              <w:t>Infectada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rect style="position:absolute;margin-left:211.132828pt;margin-top:-38.853287pt;width:25.625973pt;height:14.544505pt;mso-position-horizontal-relative:page;mso-position-vertical-relative:paragraph;z-index:-20144128" filled="true" fillcolor="#39461d" stroked="false">
            <v:fill type="solid"/>
            <w10:wrap type="none"/>
          </v:rect>
        </w:pict>
      </w:r>
      <w:r>
        <w:rPr/>
        <w:pict>
          <v:rect style="position:absolute;margin-left:292.711365pt;margin-top:-45.065002pt;width:25.625973pt;height:20.75622pt;mso-position-horizontal-relative:page;mso-position-vertical-relative:paragraph;z-index:-20143616" filled="true" fillcolor="#39461d" stroked="false">
            <v:fill type="solid"/>
            <w10:wrap type="none"/>
          </v:rect>
        </w:pict>
      </w:r>
      <w:r>
        <w:rPr/>
        <w:pict>
          <v:rect style="position:absolute;margin-left:374.365723pt;margin-top:-30.444744pt;width:25.550157pt;height:6.135963pt;mso-position-horizontal-relative:page;mso-position-vertical-relative:paragraph;z-index:-20143104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Heading2"/>
        <w:numPr>
          <w:ilvl w:val="1"/>
          <w:numId w:val="1"/>
        </w:numPr>
        <w:tabs>
          <w:tab w:pos="609" w:val="left" w:leader="none"/>
        </w:tabs>
        <w:spacing w:line="240" w:lineRule="auto" w:before="0" w:after="0"/>
        <w:ind w:left="608" w:right="0" w:hanging="429"/>
        <w:jc w:val="left"/>
      </w:pPr>
      <w:r>
        <w:rPr/>
        <w:t>PROCEDIMENTOS</w:t>
      </w:r>
      <w:r>
        <w:rPr>
          <w:spacing w:val="-7"/>
        </w:rPr>
        <w:t> </w:t>
      </w:r>
      <w:r>
        <w:rPr/>
        <w:t>CIRÚRGICOS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ESPECIALIDADE: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26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ESPECIALIDADE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0"/>
        <w:gridCol w:w="878"/>
      </w:tblGrid>
      <w:tr>
        <w:trPr>
          <w:trHeight w:val="226" w:hRule="atLeast"/>
        </w:trPr>
        <w:tc>
          <w:tcPr>
            <w:tcW w:w="3918" w:type="dxa"/>
            <w:gridSpan w:val="2"/>
            <w:shd w:val="clear" w:color="auto" w:fill="92D050"/>
          </w:tcPr>
          <w:p>
            <w:pPr>
              <w:pStyle w:val="TableParagraph"/>
              <w:spacing w:line="195" w:lineRule="exact" w:before="11"/>
              <w:ind w:left="56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115"/>
                <w:sz w:val="18"/>
              </w:rPr>
              <w:t>Procedimentos</w:t>
            </w:r>
            <w:r>
              <w:rPr>
                <w:rFonts w:ascii="Calibri" w:hAnsi="Calibri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libri" w:hAnsi="Calibri"/>
                <w:b/>
                <w:w w:val="115"/>
                <w:sz w:val="18"/>
              </w:rPr>
              <w:t>Cirúrgicos</w:t>
            </w:r>
            <w:r>
              <w:rPr>
                <w:rFonts w:ascii="Calibri" w:hAnsi="Calibri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libri" w:hAnsi="Calibri"/>
                <w:b/>
                <w:w w:val="115"/>
                <w:sz w:val="18"/>
              </w:rPr>
              <w:t>por</w:t>
            </w:r>
            <w:r>
              <w:rPr>
                <w:rFonts w:ascii="Calibri" w:hAnsi="Calibri"/>
                <w:b/>
                <w:spacing w:val="11"/>
                <w:w w:val="115"/>
                <w:sz w:val="18"/>
              </w:rPr>
              <w:t> </w:t>
            </w:r>
            <w:r>
              <w:rPr>
                <w:rFonts w:ascii="Calibri" w:hAnsi="Calibri"/>
                <w:b/>
                <w:w w:val="115"/>
                <w:sz w:val="18"/>
              </w:rPr>
              <w:t>Especialidade</w:t>
            </w:r>
          </w:p>
        </w:tc>
      </w:tr>
      <w:tr>
        <w:trPr>
          <w:trHeight w:val="226" w:hRule="atLeast"/>
        </w:trPr>
        <w:tc>
          <w:tcPr>
            <w:tcW w:w="3040" w:type="dxa"/>
          </w:tcPr>
          <w:p>
            <w:pPr>
              <w:pStyle w:val="TableParagraph"/>
              <w:spacing w:line="196" w:lineRule="exact" w:before="11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Buco-maxilo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11"/>
              <w:ind w:left="12"/>
              <w:rPr>
                <w:rFonts w:ascii="Calibri"/>
                <w:sz w:val="18"/>
              </w:rPr>
            </w:pPr>
            <w:r>
              <w:rPr>
                <w:rFonts w:ascii="Calibri"/>
                <w:w w:val="113"/>
                <w:sz w:val="18"/>
              </w:rPr>
              <w:t>7</w:t>
            </w:r>
          </w:p>
        </w:tc>
      </w:tr>
      <w:tr>
        <w:trPr>
          <w:trHeight w:val="226" w:hRule="atLeast"/>
        </w:trPr>
        <w:tc>
          <w:tcPr>
            <w:tcW w:w="3040" w:type="dxa"/>
          </w:tcPr>
          <w:p>
            <w:pPr>
              <w:pStyle w:val="TableParagraph"/>
              <w:spacing w:line="195" w:lineRule="exact" w:before="11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Cirurgia</w:t>
            </w:r>
            <w:r>
              <w:rPr>
                <w:rFonts w:ascii="Calibri"/>
                <w:spacing w:val="-7"/>
                <w:w w:val="115"/>
                <w:sz w:val="18"/>
              </w:rPr>
              <w:t> </w:t>
            </w:r>
            <w:r>
              <w:rPr>
                <w:rFonts w:ascii="Calibri"/>
                <w:w w:val="115"/>
                <w:sz w:val="18"/>
              </w:rPr>
              <w:t>Geral</w:t>
            </w:r>
          </w:p>
        </w:tc>
        <w:tc>
          <w:tcPr>
            <w:tcW w:w="878" w:type="dxa"/>
          </w:tcPr>
          <w:p>
            <w:pPr>
              <w:pStyle w:val="TableParagraph"/>
              <w:spacing w:line="195" w:lineRule="exact" w:before="11"/>
              <w:ind w:left="119" w:right="108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115</w:t>
            </w:r>
          </w:p>
        </w:tc>
      </w:tr>
      <w:tr>
        <w:trPr>
          <w:trHeight w:val="226" w:hRule="atLeast"/>
        </w:trPr>
        <w:tc>
          <w:tcPr>
            <w:tcW w:w="3040" w:type="dxa"/>
          </w:tcPr>
          <w:p>
            <w:pPr>
              <w:pStyle w:val="TableParagraph"/>
              <w:spacing w:line="196" w:lineRule="exact" w:before="11"/>
              <w:ind w:left="3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15"/>
                <w:sz w:val="18"/>
              </w:rPr>
              <w:t>Cirurgia</w:t>
            </w:r>
            <w:r>
              <w:rPr>
                <w:rFonts w:ascii="Calibri" w:hAnsi="Calibri"/>
                <w:spacing w:val="-6"/>
                <w:w w:val="115"/>
                <w:sz w:val="18"/>
              </w:rPr>
              <w:t> </w:t>
            </w:r>
            <w:r>
              <w:rPr>
                <w:rFonts w:ascii="Calibri" w:hAnsi="Calibri"/>
                <w:w w:val="115"/>
                <w:sz w:val="18"/>
              </w:rPr>
              <w:t>Torácica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11"/>
              <w:ind w:left="12"/>
              <w:rPr>
                <w:rFonts w:ascii="Calibri"/>
                <w:sz w:val="18"/>
              </w:rPr>
            </w:pPr>
            <w:r>
              <w:rPr>
                <w:rFonts w:ascii="Calibri"/>
                <w:w w:val="113"/>
                <w:sz w:val="18"/>
              </w:rPr>
              <w:t>0</w:t>
            </w:r>
          </w:p>
        </w:tc>
      </w:tr>
      <w:tr>
        <w:trPr>
          <w:trHeight w:val="226" w:hRule="atLeast"/>
        </w:trPr>
        <w:tc>
          <w:tcPr>
            <w:tcW w:w="3040" w:type="dxa"/>
          </w:tcPr>
          <w:p>
            <w:pPr>
              <w:pStyle w:val="TableParagraph"/>
              <w:spacing w:line="196" w:lineRule="exact" w:before="10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Cirurgia Vascular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10"/>
              <w:ind w:left="119" w:right="108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25</w:t>
            </w:r>
          </w:p>
        </w:tc>
      </w:tr>
      <w:tr>
        <w:trPr>
          <w:trHeight w:val="226" w:hRule="atLeast"/>
        </w:trPr>
        <w:tc>
          <w:tcPr>
            <w:tcW w:w="3040" w:type="dxa"/>
          </w:tcPr>
          <w:p>
            <w:pPr>
              <w:pStyle w:val="TableParagraph"/>
              <w:spacing w:line="195" w:lineRule="exact" w:before="11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Neurocirurgia</w:t>
            </w:r>
          </w:p>
        </w:tc>
        <w:tc>
          <w:tcPr>
            <w:tcW w:w="878" w:type="dxa"/>
          </w:tcPr>
          <w:p>
            <w:pPr>
              <w:pStyle w:val="TableParagraph"/>
              <w:spacing w:line="195" w:lineRule="exact" w:before="11"/>
              <w:ind w:left="12"/>
              <w:rPr>
                <w:rFonts w:ascii="Calibri"/>
                <w:sz w:val="18"/>
              </w:rPr>
            </w:pPr>
            <w:r>
              <w:rPr>
                <w:rFonts w:ascii="Calibri"/>
                <w:w w:val="113"/>
                <w:sz w:val="18"/>
              </w:rPr>
              <w:t>9</w:t>
            </w:r>
          </w:p>
        </w:tc>
      </w:tr>
      <w:tr>
        <w:trPr>
          <w:trHeight w:val="226" w:hRule="atLeast"/>
        </w:trPr>
        <w:tc>
          <w:tcPr>
            <w:tcW w:w="3040" w:type="dxa"/>
          </w:tcPr>
          <w:p>
            <w:pPr>
              <w:pStyle w:val="TableParagraph"/>
              <w:spacing w:line="196" w:lineRule="exact" w:before="11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Ortopedia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11"/>
              <w:ind w:left="119" w:right="108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163</w:t>
            </w:r>
          </w:p>
        </w:tc>
      </w:tr>
      <w:tr>
        <w:trPr>
          <w:trHeight w:val="226" w:hRule="atLeast"/>
        </w:trPr>
        <w:tc>
          <w:tcPr>
            <w:tcW w:w="3040" w:type="dxa"/>
          </w:tcPr>
          <w:p>
            <w:pPr>
              <w:pStyle w:val="TableParagraph"/>
              <w:spacing w:line="196" w:lineRule="exact" w:before="10"/>
              <w:ind w:left="3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15"/>
                <w:sz w:val="18"/>
              </w:rPr>
              <w:t>Pediatria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10"/>
              <w:ind w:left="12"/>
              <w:rPr>
                <w:rFonts w:ascii="Calibri"/>
                <w:sz w:val="18"/>
              </w:rPr>
            </w:pPr>
            <w:r>
              <w:rPr>
                <w:rFonts w:ascii="Calibri"/>
                <w:w w:val="113"/>
                <w:sz w:val="18"/>
              </w:rPr>
              <w:t>0</w:t>
            </w:r>
          </w:p>
        </w:tc>
      </w:tr>
      <w:tr>
        <w:trPr>
          <w:trHeight w:val="226" w:hRule="atLeast"/>
        </w:trPr>
        <w:tc>
          <w:tcPr>
            <w:tcW w:w="3040" w:type="dxa"/>
            <w:shd w:val="clear" w:color="auto" w:fill="92D050"/>
          </w:tcPr>
          <w:p>
            <w:pPr>
              <w:pStyle w:val="TableParagraph"/>
              <w:spacing w:line="195" w:lineRule="exact" w:before="11"/>
              <w:ind w:left="1284" w:right="126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15"/>
                <w:sz w:val="18"/>
              </w:rPr>
              <w:t>Total</w:t>
            </w:r>
          </w:p>
        </w:tc>
        <w:tc>
          <w:tcPr>
            <w:tcW w:w="878" w:type="dxa"/>
            <w:shd w:val="clear" w:color="auto" w:fill="92D050"/>
          </w:tcPr>
          <w:p>
            <w:pPr>
              <w:pStyle w:val="TableParagraph"/>
              <w:spacing w:line="195" w:lineRule="exact" w:before="11"/>
              <w:ind w:left="119" w:right="10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15"/>
                <w:sz w:val="18"/>
              </w:rPr>
              <w:t>319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18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ESPECIALIDADE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68.1pt;height:116.1pt;mso-position-horizontal-relative:char;mso-position-vertical-relative:line" coordorigin="0,0" coordsize="7362,2322">
            <v:shape style="position:absolute;left:741;top:759;width:5203;height:1313" coordorigin="741,760" coordsize="5203,1313" path="m1049,2017l741,2017,741,2072,1049,2072,1049,2017xm2027,1147l1721,1147,1721,2072,2027,2072,2027,1147xm3986,1871l3680,1871,3680,2072,3986,2072,3986,1871xm4966,2001l4658,2001,4658,2072,4966,2072,4966,2001xm5944,760l5637,760,5637,2072,5944,2072,5944,760xe" filled="true" fillcolor="#39461d" stroked="false">
              <v:path arrowok="t"/>
              <v:fill type="solid"/>
            </v:shape>
            <v:shape style="position:absolute;left:1;top:1;width:7358;height:2319" coordorigin="2,2" coordsize="7358,2319" path="m405,2072l7259,2072m2,2320l7359,2320,7359,2,2,2,2,2320xe" filled="false" stroked="true" strokeweight=".162101pt" strokecolor="#c0c0c0">
              <v:path arrowok="t"/>
              <v:stroke dashstyle="solid"/>
            </v:shape>
            <v:shape style="position:absolute;left:2503;top:94;width:2537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PROCEDIMENTOS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41;top:392;width:247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z w:val="15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5677;top:547;width:249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z w:val="15"/>
                      </w:rPr>
                      <w:t>163</w:t>
                    </w:r>
                  </w:p>
                </w:txbxContent>
              </v:textbox>
              <w10:wrap type="none"/>
            </v:shape>
            <v:shape style="position:absolute;left:41;top:795;width:248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z w:val="15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1759;top:934;width:249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z w:val="15"/>
                      </w:rPr>
                      <w:t>115</w:t>
                    </w:r>
                  </w:p>
                </w:txbxContent>
              </v:textbox>
              <w10:wrap type="none"/>
            </v:shape>
            <v:shape style="position:absolute;left:41;top:1198;width:247;height:552" type="#_x0000_t202" filled="false" stroked="false">
              <v:textbox inset="0,0,0,0">
                <w:txbxContent>
                  <w:p>
                    <w:pPr>
                      <w:spacing w:line="152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z w:val="15"/>
                      </w:rPr>
                      <w:t>100</w:t>
                    </w:r>
                  </w:p>
                  <w:p>
                    <w:pPr>
                      <w:spacing w:line="240" w:lineRule="auto" w:before="12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180" w:lineRule="exact" w:before="0"/>
                      <w:ind w:left="75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z w:val="15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3757;top:1659;width:173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z w:val="15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856;top:1804;width:96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5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815;top:1861;width:96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774;top:1788;width:96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5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6732;top:1861;width:96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92;top:2004;width:96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90;top:2175;width:5474;height:122" type="#_x0000_t202" filled="false" stroked="false">
              <v:textbox inset="0,0,0,0">
                <w:txbxContent>
                  <w:p>
                    <w:pPr>
                      <w:tabs>
                        <w:tab w:pos="945" w:val="left" w:leader="none"/>
                        <w:tab w:pos="1850" w:val="left" w:leader="none"/>
                        <w:tab w:pos="3882" w:val="left" w:leader="none"/>
                        <w:tab w:pos="4950" w:val="left" w:leader="none"/>
                      </w:tabs>
                      <w:spacing w:line="12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2"/>
                      </w:rPr>
                    </w:pPr>
                    <w:r>
                      <w:rPr>
                        <w:rFonts w:ascii="Calibri" w:hAnsi="Calibri"/>
                        <w:color w:val="333333"/>
                        <w:sz w:val="12"/>
                      </w:rPr>
                      <w:t>Buco-maxilo</w:t>
                      <w:tab/>
                      <w:t>Cirurgia Geral</w:t>
                      <w:tab/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7"/>
                        <w:sz w:val="12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2"/>
                      </w:rPr>
                      <w:t>Torácica   </w:t>
                    </w:r>
                    <w:r>
                      <w:rPr>
                        <w:rFonts w:ascii="Calibri" w:hAnsi="Calibri"/>
                        <w:color w:val="333333"/>
                        <w:spacing w:val="25"/>
                        <w:sz w:val="12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2"/>
                      </w:rPr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2"/>
                      </w:rPr>
                      <w:t>Vascular</w:t>
                      <w:tab/>
                      <w:t>Neurocirurgia</w:t>
                      <w:tab/>
                      <w:t>Ortopedia</w:t>
                    </w:r>
                  </w:p>
                </w:txbxContent>
              </v:textbox>
              <w10:wrap type="none"/>
            </v:shape>
            <v:shape style="position:absolute;left:6549;top:2175;width:463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333333"/>
                        <w:sz w:val="12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Heading2"/>
        <w:numPr>
          <w:ilvl w:val="1"/>
          <w:numId w:val="1"/>
        </w:numPr>
        <w:tabs>
          <w:tab w:pos="609" w:val="left" w:leader="none"/>
        </w:tabs>
        <w:spacing w:line="240" w:lineRule="auto" w:before="161" w:after="0"/>
        <w:ind w:left="608" w:right="0" w:hanging="429"/>
        <w:jc w:val="left"/>
      </w:pPr>
      <w:r>
        <w:rPr/>
        <w:t>PROCEDIMENTOS</w:t>
      </w:r>
      <w:r>
        <w:rPr>
          <w:spacing w:val="-4"/>
        </w:rPr>
        <w:t> </w:t>
      </w:r>
      <w:r>
        <w:rPr/>
        <w:t>CIRÚRGICOS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PORTE:</w:t>
      </w:r>
    </w:p>
    <w:p>
      <w:pPr>
        <w:pStyle w:val="BodyText"/>
        <w:spacing w:before="3"/>
        <w:rPr>
          <w:rFonts w:ascii="Arial"/>
          <w:b/>
          <w:sz w:val="26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27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PORTE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9"/>
        <w:gridCol w:w="868"/>
      </w:tblGrid>
      <w:tr>
        <w:trPr>
          <w:trHeight w:val="249" w:hRule="atLeast"/>
        </w:trPr>
        <w:tc>
          <w:tcPr>
            <w:tcW w:w="3877" w:type="dxa"/>
            <w:gridSpan w:val="2"/>
            <w:shd w:val="clear" w:color="auto" w:fill="92D050"/>
          </w:tcPr>
          <w:p>
            <w:pPr>
              <w:pStyle w:val="TableParagraph"/>
              <w:spacing w:line="219" w:lineRule="exact" w:before="10"/>
              <w:ind w:left="395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Procedimentos</w:t>
            </w:r>
            <w:r>
              <w:rPr>
                <w:rFonts w:ascii="Calibri" w:hAnsi="Calibri"/>
                <w:b/>
                <w:spacing w:val="20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Cirúrgicos</w:t>
            </w:r>
            <w:r>
              <w:rPr>
                <w:rFonts w:ascii="Calibri" w:hAnsi="Calibri"/>
                <w:b/>
                <w:spacing w:val="21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por</w:t>
            </w:r>
            <w:r>
              <w:rPr>
                <w:rFonts w:ascii="Calibri" w:hAnsi="Calibri"/>
                <w:b/>
                <w:spacing w:val="34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Porte</w:t>
            </w:r>
          </w:p>
        </w:tc>
      </w:tr>
      <w:tr>
        <w:trPr>
          <w:trHeight w:val="249" w:hRule="atLeast"/>
        </w:trPr>
        <w:tc>
          <w:tcPr>
            <w:tcW w:w="3009" w:type="dxa"/>
          </w:tcPr>
          <w:p>
            <w:pPr>
              <w:pStyle w:val="TableParagraph"/>
              <w:spacing w:line="219" w:lineRule="exact" w:before="10"/>
              <w:ind w:right="116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Pequena</w:t>
            </w:r>
          </w:p>
        </w:tc>
        <w:tc>
          <w:tcPr>
            <w:tcW w:w="868" w:type="dxa"/>
          </w:tcPr>
          <w:p>
            <w:pPr>
              <w:pStyle w:val="TableParagraph"/>
              <w:spacing w:line="219" w:lineRule="exact" w:before="10"/>
              <w:ind w:right="26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188</w:t>
            </w:r>
          </w:p>
        </w:tc>
      </w:tr>
      <w:tr>
        <w:trPr>
          <w:trHeight w:val="249" w:hRule="atLeast"/>
        </w:trPr>
        <w:tc>
          <w:tcPr>
            <w:tcW w:w="3009" w:type="dxa"/>
          </w:tcPr>
          <w:p>
            <w:pPr>
              <w:pStyle w:val="TableParagraph"/>
              <w:spacing w:line="220" w:lineRule="exact" w:before="9"/>
              <w:ind w:left="1204" w:right="123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Média</w:t>
            </w:r>
          </w:p>
        </w:tc>
        <w:tc>
          <w:tcPr>
            <w:tcW w:w="868" w:type="dxa"/>
          </w:tcPr>
          <w:p>
            <w:pPr>
              <w:pStyle w:val="TableParagraph"/>
              <w:spacing w:line="220" w:lineRule="exact" w:before="9"/>
              <w:ind w:right="31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78</w:t>
            </w:r>
          </w:p>
        </w:tc>
      </w:tr>
      <w:tr>
        <w:trPr>
          <w:trHeight w:val="249" w:hRule="atLeast"/>
        </w:trPr>
        <w:tc>
          <w:tcPr>
            <w:tcW w:w="3009" w:type="dxa"/>
          </w:tcPr>
          <w:p>
            <w:pPr>
              <w:pStyle w:val="TableParagraph"/>
              <w:spacing w:line="220" w:lineRule="exact" w:before="9"/>
              <w:ind w:right="118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Grande</w:t>
            </w:r>
          </w:p>
        </w:tc>
        <w:tc>
          <w:tcPr>
            <w:tcW w:w="868" w:type="dxa"/>
          </w:tcPr>
          <w:p>
            <w:pPr>
              <w:pStyle w:val="TableParagraph"/>
              <w:spacing w:line="220" w:lineRule="exact" w:before="9"/>
              <w:ind w:right="31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53</w:t>
            </w:r>
          </w:p>
        </w:tc>
      </w:tr>
      <w:tr>
        <w:trPr>
          <w:trHeight w:val="249" w:hRule="atLeast"/>
        </w:trPr>
        <w:tc>
          <w:tcPr>
            <w:tcW w:w="3009" w:type="dxa"/>
            <w:shd w:val="clear" w:color="auto" w:fill="92D050"/>
          </w:tcPr>
          <w:p>
            <w:pPr>
              <w:pStyle w:val="TableParagraph"/>
              <w:spacing w:line="220" w:lineRule="exact" w:before="9"/>
              <w:ind w:left="1204" w:right="118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Total</w:t>
            </w:r>
          </w:p>
        </w:tc>
        <w:tc>
          <w:tcPr>
            <w:tcW w:w="868" w:type="dxa"/>
            <w:shd w:val="clear" w:color="auto" w:fill="92D050"/>
          </w:tcPr>
          <w:p>
            <w:pPr>
              <w:pStyle w:val="TableParagraph"/>
              <w:spacing w:line="220" w:lineRule="exact" w:before="9"/>
              <w:ind w:right="26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319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19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34.45pt;height:110.5pt;mso-position-horizontal-relative:char;mso-position-vertical-relative:line" coordorigin="0,0" coordsize="6689,2210">
            <v:shape style="position:absolute;left:1078;top:528;width:4804;height:1433" coordorigin="1078,528" coordsize="4804,1433" path="m1729,528l1078,528,1078,1961,1729,1961,1729,528xm3806,1367l3155,1367,3155,1961,3806,1961,3806,1367xm5882,1556l5232,1556,5232,1961,5882,1961,5882,1556xe" filled="true" fillcolor="#39461d" stroked="false">
              <v:path arrowok="t"/>
              <v:fill type="solid"/>
            </v:shape>
            <v:shape style="position:absolute;left:1;top:1;width:6686;height:2197" coordorigin="1,1" coordsize="6686,2197" path="m366,1961l6596,1961m1,2198l6687,2198,6687,1,1,1,1,2198xe" filled="false" stroked="true" strokeweight=".147117pt" strokecolor="#c0c0c0">
              <v:path arrowok="t"/>
              <v:stroke dashstyle="solid"/>
            </v:shape>
            <v:shape style="position:absolute;left:1949;top:88;width:300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w w:val="105"/>
                        <w:sz w:val="14"/>
                      </w:rPr>
                      <w:t>PROCEDIMENTO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05"/>
                        <w:sz w:val="14"/>
                      </w:rPr>
                      <w:t>CIRÚRGICO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05"/>
                        <w:sz w:val="14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05"/>
                        <w:sz w:val="14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35;top:373;width:226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3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300;top:334;width:229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3"/>
                      </w:rPr>
                      <w:t>188</w:t>
                    </w:r>
                  </w:p>
                </w:txbxContent>
              </v:textbox>
              <w10:wrap type="none"/>
            </v:shape>
            <v:shape style="position:absolute;left:35;top:754;width:227;height:51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3"/>
                      </w:rPr>
                      <w:t>150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3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3411;top:1173;width:159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3"/>
                      </w:rPr>
                      <w:t>78</w:t>
                    </w:r>
                  </w:p>
                </w:txbxContent>
              </v:textbox>
              <w10:wrap type="none"/>
            </v:shape>
            <v:shape style="position:absolute;left:5488;top:1364;width:159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3"/>
                      </w:rPr>
                      <w:t>53</w:t>
                    </w:r>
                  </w:p>
                </w:txbxContent>
              </v:textbox>
              <w10:wrap type="none"/>
            </v:shape>
            <v:shape style="position:absolute;left:103;top:1517;width:158;height:51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3"/>
                      </w:rPr>
                      <w:t>50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158" w:lineRule="exact" w:before="1"/>
                      <w:ind w:left="68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148;top:2074;width:502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3"/>
                      </w:rPr>
                      <w:t>Pequena</w:t>
                    </w:r>
                  </w:p>
                </w:txbxContent>
              </v:textbox>
              <w10:wrap type="none"/>
            </v:shape>
            <v:shape style="position:absolute;left:3291;top:2074;width:369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3"/>
                      </w:rPr>
                    </w:pPr>
                    <w:r>
                      <w:rPr>
                        <w:rFonts w:ascii="Calibri" w:hAnsi="Calibri"/>
                        <w:color w:val="333333"/>
                        <w:w w:val="105"/>
                        <w:sz w:val="13"/>
                      </w:rPr>
                      <w:t>Média</w:t>
                    </w:r>
                  </w:p>
                </w:txbxContent>
              </v:textbox>
              <w10:wrap type="none"/>
            </v:shape>
            <v:shape style="position:absolute;left:5355;top:2074;width:426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3"/>
                      </w:rPr>
                      <w:t>Grande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6"/>
        <w:rPr>
          <w:sz w:val="32"/>
        </w:rPr>
      </w:pPr>
    </w:p>
    <w:p>
      <w:pPr>
        <w:pStyle w:val="Heading2"/>
        <w:numPr>
          <w:ilvl w:val="1"/>
          <w:numId w:val="1"/>
        </w:numPr>
        <w:tabs>
          <w:tab w:pos="609" w:val="left" w:leader="none"/>
        </w:tabs>
        <w:spacing w:line="240" w:lineRule="auto" w:before="0" w:after="0"/>
        <w:ind w:left="608" w:right="0" w:hanging="429"/>
        <w:jc w:val="left"/>
      </w:pPr>
      <w:r>
        <w:rPr/>
        <w:t>ANESTESIAS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UNIDADE:</w:t>
      </w:r>
    </w:p>
    <w:p>
      <w:pPr>
        <w:pStyle w:val="BodyText"/>
        <w:spacing w:before="3"/>
        <w:rPr>
          <w:rFonts w:ascii="Arial"/>
          <w:b/>
          <w:sz w:val="26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28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UNIDADE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5"/>
        <w:gridCol w:w="809"/>
      </w:tblGrid>
      <w:tr>
        <w:trPr>
          <w:trHeight w:val="231" w:hRule="atLeast"/>
        </w:trPr>
        <w:tc>
          <w:tcPr>
            <w:tcW w:w="3614" w:type="dxa"/>
            <w:gridSpan w:val="2"/>
            <w:shd w:val="clear" w:color="auto" w:fill="92D050"/>
          </w:tcPr>
          <w:p>
            <w:pPr>
              <w:pStyle w:val="TableParagraph"/>
              <w:spacing w:line="195" w:lineRule="exact" w:before="17"/>
              <w:ind w:left="872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Anestesias</w:t>
            </w:r>
            <w:r>
              <w:rPr>
                <w:rFonts w:ascii="Calibri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por</w:t>
            </w:r>
            <w:r>
              <w:rPr>
                <w:rFonts w:ascii="Calibri"/>
                <w:b/>
                <w:spacing w:val="9"/>
                <w:w w:val="105"/>
                <w:sz w:val="18"/>
              </w:rPr>
              <w:t> </w:t>
            </w:r>
            <w:r>
              <w:rPr>
                <w:rFonts w:ascii="Calibri"/>
                <w:b/>
                <w:w w:val="105"/>
                <w:sz w:val="18"/>
              </w:rPr>
              <w:t>Unidade</w:t>
            </w:r>
          </w:p>
        </w:tc>
      </w:tr>
      <w:tr>
        <w:trPr>
          <w:trHeight w:val="231" w:hRule="atLeast"/>
        </w:trPr>
        <w:tc>
          <w:tcPr>
            <w:tcW w:w="2805" w:type="dxa"/>
          </w:tcPr>
          <w:p>
            <w:pPr>
              <w:pStyle w:val="TableParagraph"/>
              <w:spacing w:line="194" w:lineRule="exact" w:before="17"/>
              <w:ind w:left="27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Clínica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Médica Adulto</w:t>
            </w:r>
          </w:p>
        </w:tc>
        <w:tc>
          <w:tcPr>
            <w:tcW w:w="809" w:type="dxa"/>
          </w:tcPr>
          <w:p>
            <w:pPr>
              <w:pStyle w:val="TableParagraph"/>
              <w:spacing w:line="194" w:lineRule="exact" w:before="17"/>
              <w:ind w:left="238" w:right="226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76</w:t>
            </w:r>
          </w:p>
        </w:tc>
      </w:tr>
      <w:tr>
        <w:trPr>
          <w:trHeight w:val="231" w:hRule="atLeast"/>
        </w:trPr>
        <w:tc>
          <w:tcPr>
            <w:tcW w:w="2805" w:type="dxa"/>
          </w:tcPr>
          <w:p>
            <w:pPr>
              <w:pStyle w:val="TableParagraph"/>
              <w:spacing w:line="195" w:lineRule="exact" w:before="17"/>
              <w:ind w:left="27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Clínica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Cirúrgica</w:t>
            </w:r>
          </w:p>
        </w:tc>
        <w:tc>
          <w:tcPr>
            <w:tcW w:w="809" w:type="dxa"/>
          </w:tcPr>
          <w:p>
            <w:pPr>
              <w:pStyle w:val="TableParagraph"/>
              <w:spacing w:line="195" w:lineRule="exact" w:before="17"/>
              <w:ind w:left="238" w:right="226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43</w:t>
            </w:r>
          </w:p>
        </w:tc>
      </w:tr>
      <w:tr>
        <w:trPr>
          <w:trHeight w:val="231" w:hRule="atLeast"/>
        </w:trPr>
        <w:tc>
          <w:tcPr>
            <w:tcW w:w="2805" w:type="dxa"/>
          </w:tcPr>
          <w:p>
            <w:pPr>
              <w:pStyle w:val="TableParagraph"/>
              <w:spacing w:line="195" w:lineRule="exact" w:before="16"/>
              <w:ind w:left="27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Clínica Cirúrgica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Ortopédica</w:t>
            </w:r>
          </w:p>
        </w:tc>
        <w:tc>
          <w:tcPr>
            <w:tcW w:w="809" w:type="dxa"/>
          </w:tcPr>
          <w:p>
            <w:pPr>
              <w:pStyle w:val="TableParagraph"/>
              <w:spacing w:line="195" w:lineRule="exact" w:before="16"/>
              <w:ind w:left="239" w:right="226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250</w:t>
            </w:r>
          </w:p>
        </w:tc>
      </w:tr>
      <w:tr>
        <w:trPr>
          <w:trHeight w:val="231" w:hRule="atLeast"/>
        </w:trPr>
        <w:tc>
          <w:tcPr>
            <w:tcW w:w="2805" w:type="dxa"/>
          </w:tcPr>
          <w:p>
            <w:pPr>
              <w:pStyle w:val="TableParagraph"/>
              <w:spacing w:line="195" w:lineRule="exact" w:before="17"/>
              <w:ind w:left="27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Clínica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Médica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 </w:t>
            </w:r>
            <w:r>
              <w:rPr>
                <w:rFonts w:ascii="Calibri" w:hAnsi="Calibri"/>
                <w:w w:val="105"/>
                <w:sz w:val="18"/>
              </w:rPr>
              <w:t>Pediátrica</w:t>
            </w:r>
          </w:p>
        </w:tc>
        <w:tc>
          <w:tcPr>
            <w:tcW w:w="809" w:type="dxa"/>
          </w:tcPr>
          <w:p>
            <w:pPr>
              <w:pStyle w:val="TableParagraph"/>
              <w:spacing w:line="195" w:lineRule="exact" w:before="17"/>
              <w:ind w:left="14"/>
              <w:rPr>
                <w:rFonts w:ascii="Calibri"/>
                <w:sz w:val="18"/>
              </w:rPr>
            </w:pPr>
            <w:r>
              <w:rPr>
                <w:rFonts w:ascii="Calibri"/>
                <w:w w:val="104"/>
                <w:sz w:val="18"/>
              </w:rPr>
              <w:t>1</w:t>
            </w:r>
          </w:p>
        </w:tc>
      </w:tr>
      <w:tr>
        <w:trPr>
          <w:trHeight w:val="231" w:hRule="atLeast"/>
        </w:trPr>
        <w:tc>
          <w:tcPr>
            <w:tcW w:w="2805" w:type="dxa"/>
          </w:tcPr>
          <w:p>
            <w:pPr>
              <w:pStyle w:val="TableParagraph"/>
              <w:spacing w:line="195" w:lineRule="exact" w:before="16"/>
              <w:ind w:left="27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UTI</w:t>
            </w:r>
            <w:r>
              <w:rPr>
                <w:rFonts w:ascii="Calibri"/>
                <w:spacing w:val="-7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Adulto</w:t>
            </w:r>
          </w:p>
        </w:tc>
        <w:tc>
          <w:tcPr>
            <w:tcW w:w="809" w:type="dxa"/>
          </w:tcPr>
          <w:p>
            <w:pPr>
              <w:pStyle w:val="TableParagraph"/>
              <w:spacing w:line="195" w:lineRule="exact" w:before="16"/>
              <w:ind w:left="238" w:right="226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22</w:t>
            </w:r>
          </w:p>
        </w:tc>
      </w:tr>
      <w:tr>
        <w:trPr>
          <w:trHeight w:val="231" w:hRule="atLeast"/>
        </w:trPr>
        <w:tc>
          <w:tcPr>
            <w:tcW w:w="2805" w:type="dxa"/>
          </w:tcPr>
          <w:p>
            <w:pPr>
              <w:pStyle w:val="TableParagraph"/>
              <w:spacing w:line="195" w:lineRule="exact" w:before="17"/>
              <w:ind w:left="27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UTI</w:t>
            </w:r>
            <w:r>
              <w:rPr>
                <w:rFonts w:ascii="Calibri"/>
                <w:spacing w:val="-4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Infantil</w:t>
            </w:r>
          </w:p>
        </w:tc>
        <w:tc>
          <w:tcPr>
            <w:tcW w:w="809" w:type="dxa"/>
          </w:tcPr>
          <w:p>
            <w:pPr>
              <w:pStyle w:val="TableParagraph"/>
              <w:spacing w:line="195" w:lineRule="exact" w:before="17"/>
              <w:ind w:left="14"/>
              <w:rPr>
                <w:rFonts w:ascii="Calibri"/>
                <w:sz w:val="18"/>
              </w:rPr>
            </w:pPr>
            <w:r>
              <w:rPr>
                <w:rFonts w:ascii="Calibri"/>
                <w:w w:val="104"/>
                <w:sz w:val="18"/>
              </w:rPr>
              <w:t>2</w:t>
            </w:r>
          </w:p>
        </w:tc>
      </w:tr>
      <w:tr>
        <w:trPr>
          <w:trHeight w:val="231" w:hRule="atLeast"/>
        </w:trPr>
        <w:tc>
          <w:tcPr>
            <w:tcW w:w="2805" w:type="dxa"/>
          </w:tcPr>
          <w:p>
            <w:pPr>
              <w:pStyle w:val="TableParagraph"/>
              <w:spacing w:line="195" w:lineRule="exact" w:before="16"/>
              <w:ind w:left="27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Sala</w:t>
            </w:r>
            <w:r>
              <w:rPr>
                <w:rFonts w:ascii="Calibri"/>
                <w:spacing w:val="-5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Vermelha</w:t>
            </w:r>
          </w:p>
        </w:tc>
        <w:tc>
          <w:tcPr>
            <w:tcW w:w="809" w:type="dxa"/>
          </w:tcPr>
          <w:p>
            <w:pPr>
              <w:pStyle w:val="TableParagraph"/>
              <w:spacing w:line="195" w:lineRule="exact" w:before="16"/>
              <w:ind w:left="238" w:right="226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32</w:t>
            </w:r>
          </w:p>
        </w:tc>
      </w:tr>
      <w:tr>
        <w:trPr>
          <w:trHeight w:val="231" w:hRule="atLeast"/>
        </w:trPr>
        <w:tc>
          <w:tcPr>
            <w:tcW w:w="2805" w:type="dxa"/>
          </w:tcPr>
          <w:p>
            <w:pPr>
              <w:pStyle w:val="TableParagraph"/>
              <w:spacing w:line="194" w:lineRule="exact" w:before="17"/>
              <w:ind w:left="27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Sala</w:t>
            </w:r>
            <w:r>
              <w:rPr>
                <w:rFonts w:ascii="Calibri"/>
                <w:spacing w:val="-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Amarela</w:t>
            </w:r>
          </w:p>
        </w:tc>
        <w:tc>
          <w:tcPr>
            <w:tcW w:w="809" w:type="dxa"/>
          </w:tcPr>
          <w:p>
            <w:pPr>
              <w:pStyle w:val="TableParagraph"/>
              <w:spacing w:line="194" w:lineRule="exact" w:before="17"/>
              <w:ind w:left="238" w:right="226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54</w:t>
            </w:r>
          </w:p>
        </w:tc>
      </w:tr>
      <w:tr>
        <w:trPr>
          <w:trHeight w:val="231" w:hRule="atLeast"/>
        </w:trPr>
        <w:tc>
          <w:tcPr>
            <w:tcW w:w="2805" w:type="dxa"/>
          </w:tcPr>
          <w:p>
            <w:pPr>
              <w:pStyle w:val="TableParagraph"/>
              <w:spacing w:line="195" w:lineRule="exact" w:before="17"/>
              <w:ind w:left="27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Sala</w:t>
            </w:r>
            <w:r>
              <w:rPr>
                <w:rFonts w:ascii="Calibri"/>
                <w:spacing w:val="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Obs.</w:t>
            </w:r>
            <w:r>
              <w:rPr>
                <w:rFonts w:ascii="Calibri"/>
                <w:spacing w:val="-2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Feminina</w:t>
            </w:r>
          </w:p>
        </w:tc>
        <w:tc>
          <w:tcPr>
            <w:tcW w:w="809" w:type="dxa"/>
          </w:tcPr>
          <w:p>
            <w:pPr>
              <w:pStyle w:val="TableParagraph"/>
              <w:spacing w:line="195" w:lineRule="exact" w:before="17"/>
              <w:ind w:left="14"/>
              <w:rPr>
                <w:rFonts w:ascii="Calibri"/>
                <w:sz w:val="18"/>
              </w:rPr>
            </w:pPr>
            <w:r>
              <w:rPr>
                <w:rFonts w:ascii="Calibri"/>
                <w:w w:val="104"/>
                <w:sz w:val="18"/>
              </w:rPr>
              <w:t>2</w:t>
            </w:r>
          </w:p>
        </w:tc>
      </w:tr>
      <w:tr>
        <w:trPr>
          <w:trHeight w:val="231" w:hRule="atLeast"/>
        </w:trPr>
        <w:tc>
          <w:tcPr>
            <w:tcW w:w="2805" w:type="dxa"/>
          </w:tcPr>
          <w:p>
            <w:pPr>
              <w:pStyle w:val="TableParagraph"/>
              <w:spacing w:line="194" w:lineRule="exact" w:before="17"/>
              <w:ind w:left="27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Sala</w:t>
            </w:r>
            <w:r>
              <w:rPr>
                <w:rFonts w:ascii="Calibri"/>
                <w:spacing w:val="5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3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Obs.</w:t>
            </w:r>
            <w:r>
              <w:rPr>
                <w:rFonts w:ascii="Calibri"/>
                <w:spacing w:val="1"/>
                <w:w w:val="105"/>
                <w:sz w:val="18"/>
              </w:rPr>
              <w:t> </w:t>
            </w:r>
            <w:r>
              <w:rPr>
                <w:rFonts w:ascii="Calibri"/>
                <w:w w:val="105"/>
                <w:sz w:val="18"/>
              </w:rPr>
              <w:t>Masculina</w:t>
            </w:r>
          </w:p>
        </w:tc>
        <w:tc>
          <w:tcPr>
            <w:tcW w:w="809" w:type="dxa"/>
          </w:tcPr>
          <w:p>
            <w:pPr>
              <w:pStyle w:val="TableParagraph"/>
              <w:spacing w:line="194" w:lineRule="exact" w:before="17"/>
              <w:ind w:left="14"/>
              <w:rPr>
                <w:rFonts w:ascii="Calibri"/>
                <w:sz w:val="18"/>
              </w:rPr>
            </w:pPr>
            <w:r>
              <w:rPr>
                <w:rFonts w:ascii="Calibri"/>
                <w:w w:val="104"/>
                <w:sz w:val="18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2805" w:type="dxa"/>
            <w:shd w:val="clear" w:color="auto" w:fill="92D050"/>
          </w:tcPr>
          <w:p>
            <w:pPr>
              <w:pStyle w:val="TableParagraph"/>
              <w:spacing w:line="194" w:lineRule="exact" w:before="17"/>
              <w:ind w:left="1185" w:right="116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Total</w:t>
            </w:r>
          </w:p>
        </w:tc>
        <w:tc>
          <w:tcPr>
            <w:tcW w:w="809" w:type="dxa"/>
            <w:shd w:val="clear" w:color="auto" w:fill="92D050"/>
          </w:tcPr>
          <w:p>
            <w:pPr>
              <w:pStyle w:val="TableParagraph"/>
              <w:spacing w:line="194" w:lineRule="exact" w:before="17"/>
              <w:ind w:left="239" w:right="22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486</w:t>
            </w:r>
          </w:p>
        </w:tc>
      </w:tr>
    </w:tbl>
    <w:p>
      <w:pPr>
        <w:spacing w:line="229" w:lineRule="exact"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20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UNIDADE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60.4pt;height:150.75pt;mso-position-horizontal-relative:char;mso-position-vertical-relative:line" coordorigin="0,0" coordsize="7208,3015">
            <v:shape style="position:absolute;left:927;top:835;width:5960;height:856" coordorigin="927,835" coordsize="5960,856" path="m1129,1431l927,1431,927,1691,1129,1691,1129,1431xm1768,1544l1568,1544,1568,1691,1768,1691,1768,1544xm2408,835l2209,835,2209,1691,2408,1691,2408,835xm3049,1688l2847,1688,2847,1691,3049,1691,3049,1688xm3688,1615l3488,1615,3488,1691,3688,1691,3688,1615xm4328,1685l4127,1685,4127,1691,4328,1691,4328,1685xm4967,1582l4767,1582,4767,1691,4967,1691,4967,1582xm5608,1506l5406,1506,5406,1691,5608,1691,5608,1506xm6247,1685l6047,1685,6047,1691,6247,1691,6247,1685xm6887,1677l6686,1677,6686,1691,6887,1691,6887,1677xe" filled="true" fillcolor="#39461d" stroked="false">
              <v:path arrowok="t"/>
              <v:fill type="solid"/>
            </v:shape>
            <v:line style="position:absolute" from="709,1691" to="7106,1691" stroked="true" strokeweight=".158474pt" strokecolor="#c0c0c0">
              <v:stroke dashstyle="solid"/>
            </v:line>
            <v:shape style="position:absolute;left:194;top:1833;width:2778;height:1062" type="#_x0000_t75" stroked="false">
              <v:imagedata r:id="rId19" o:title=""/>
            </v:shape>
            <v:shape style="position:absolute;left:3164;top:1835;width:441;height:414" type="#_x0000_t75" stroked="false">
              <v:imagedata r:id="rId20" o:title=""/>
            </v:shape>
            <v:shape style="position:absolute;left:3789;top:1807;width:463;height:456" type="#_x0000_t75" stroked="false">
              <v:imagedata r:id="rId21" o:title=""/>
            </v:shape>
            <v:shape style="position:absolute;left:4309;top:1835;width:583;height:564" type="#_x0000_t75" stroked="false">
              <v:imagedata r:id="rId22" o:title=""/>
            </v:shape>
            <v:shape style="position:absolute;left:4998;top:1834;width:1791;height:912" type="#_x0000_t75" stroked="false">
              <v:imagedata r:id="rId23" o:title=""/>
            </v:shape>
            <v:rect style="position:absolute;left:1;top:1;width:7205;height:3012" filled="false" stroked="true" strokeweight=".158485pt" strokecolor="#c0c0c0">
              <v:stroke dashstyle="solid"/>
            </v:rect>
            <v:shape style="position:absolute;left:2639;top:120;width:2070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w w:val="95"/>
                        <w:sz w:val="16"/>
                      </w:rPr>
                      <w:t>ANESTESIA</w:t>
                    </w:r>
                    <w:r>
                      <w:rPr>
                        <w:rFonts w:ascii="Arial"/>
                        <w:b/>
                        <w:color w:val="7E7E7E"/>
                        <w:spacing w:val="2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95"/>
                        <w:sz w:val="16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29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95"/>
                        <w:sz w:val="16"/>
                      </w:rPr>
                      <w:t>UNIDADE</w:t>
                    </w:r>
                  </w:p>
                </w:txbxContent>
              </v:textbox>
              <w10:wrap type="none"/>
            </v:shape>
            <v:shape style="position:absolute;left:352;top:595;width:242;height:1175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w w:val="105"/>
                        <w:sz w:val="14"/>
                      </w:rPr>
                      <w:t>300</w:t>
                    </w: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w w:val="105"/>
                        <w:sz w:val="14"/>
                      </w:rPr>
                      <w:t>250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w w:val="105"/>
                        <w:sz w:val="14"/>
                      </w:rPr>
                      <w:t>200</w:t>
                    </w: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w w:val="105"/>
                        <w:sz w:val="14"/>
                      </w:rPr>
                      <w:t>150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w w:val="105"/>
                        <w:sz w:val="14"/>
                      </w:rPr>
                      <w:t>100</w:t>
                    </w:r>
                  </w:p>
                  <w:p>
                    <w:pPr>
                      <w:spacing w:before="0"/>
                      <w:ind w:left="0" w:right="19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4"/>
                      </w:rPr>
                      <w:t>50</w:t>
                    </w:r>
                  </w:p>
                  <w:p>
                    <w:pPr>
                      <w:spacing w:line="170" w:lineRule="exact" w:before="0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197;top:626;width:244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4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953;top:1222;width:170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4"/>
                      </w:rPr>
                      <w:t>76</w:t>
                    </w:r>
                  </w:p>
                </w:txbxContent>
              </v:textbox>
              <w10:wrap type="none"/>
            </v:shape>
            <v:shape style="position:absolute;left:1593;top:1335;width:170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4"/>
                      </w:rPr>
                      <w:t>43</w:t>
                    </w:r>
                  </w:p>
                </w:txbxContent>
              </v:textbox>
              <w10:wrap type="none"/>
            </v:shape>
            <v:shape style="position:absolute;left:5433;top:1298;width:170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4"/>
                      </w:rPr>
                      <w:t>54</w:t>
                    </w:r>
                  </w:p>
                </w:txbxContent>
              </v:textbox>
              <w10:wrap type="none"/>
            </v:shape>
            <v:shape style="position:absolute;left:2911;top:1479;width:95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513;top:1407;width:170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4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4191;top:1476;width:94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793;top:1373;width:170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4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6111;top:1476;width:94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751;top:1469;width:94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4"/>
                      </w:rPr>
                      <w:t>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1"/>
          <w:numId w:val="1"/>
        </w:numPr>
        <w:tabs>
          <w:tab w:pos="609" w:val="left" w:leader="none"/>
        </w:tabs>
        <w:spacing w:line="240" w:lineRule="auto" w:before="0" w:after="0"/>
        <w:ind w:left="608" w:right="0" w:hanging="429"/>
        <w:jc w:val="left"/>
      </w:pPr>
      <w:r>
        <w:rPr/>
        <w:t>ANESTESIA</w:t>
      </w:r>
      <w:r>
        <w:rPr>
          <w:spacing w:val="-9"/>
        </w:rPr>
        <w:t> </w:t>
      </w:r>
      <w:r>
        <w:rPr/>
        <w:t>POR</w:t>
      </w:r>
      <w:r>
        <w:rPr>
          <w:spacing w:val="-1"/>
        </w:rPr>
        <w:t> </w:t>
      </w:r>
      <w:r>
        <w:rPr/>
        <w:t>TIPO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29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4"/>
        <w:gridCol w:w="824"/>
      </w:tblGrid>
      <w:tr>
        <w:trPr>
          <w:trHeight w:val="235" w:hRule="atLeast"/>
        </w:trPr>
        <w:tc>
          <w:tcPr>
            <w:tcW w:w="3678" w:type="dxa"/>
            <w:gridSpan w:val="2"/>
            <w:shd w:val="clear" w:color="auto" w:fill="92D050"/>
          </w:tcPr>
          <w:p>
            <w:pPr>
              <w:pStyle w:val="TableParagraph"/>
              <w:spacing w:line="207" w:lineRule="exact" w:before="8"/>
              <w:ind w:left="1043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Anestesias</w:t>
            </w:r>
            <w:r>
              <w:rPr>
                <w:rFonts w:ascii="Calibri"/>
                <w:b/>
                <w:spacing w:val="6"/>
                <w:sz w:val="19"/>
              </w:rPr>
              <w:t> </w:t>
            </w:r>
            <w:r>
              <w:rPr>
                <w:rFonts w:ascii="Calibri"/>
                <w:b/>
                <w:sz w:val="19"/>
              </w:rPr>
              <w:t>por</w:t>
            </w:r>
            <w:r>
              <w:rPr>
                <w:rFonts w:ascii="Calibri"/>
                <w:b/>
                <w:spacing w:val="16"/>
                <w:sz w:val="19"/>
              </w:rPr>
              <w:t> </w:t>
            </w:r>
            <w:r>
              <w:rPr>
                <w:rFonts w:ascii="Calibri"/>
                <w:b/>
                <w:sz w:val="19"/>
              </w:rPr>
              <w:t>Tipo</w:t>
            </w:r>
          </w:p>
        </w:tc>
      </w:tr>
      <w:tr>
        <w:trPr>
          <w:trHeight w:val="235" w:hRule="atLeast"/>
        </w:trPr>
        <w:tc>
          <w:tcPr>
            <w:tcW w:w="2854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Analgesia</w:t>
            </w:r>
          </w:p>
        </w:tc>
        <w:tc>
          <w:tcPr>
            <w:tcW w:w="824" w:type="dxa"/>
          </w:tcPr>
          <w:p>
            <w:pPr>
              <w:pStyle w:val="TableParagraph"/>
              <w:spacing w:line="207" w:lineRule="exact" w:before="8"/>
              <w:ind w:right="347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w w:val="100"/>
                <w:sz w:val="19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854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Local</w:t>
            </w:r>
          </w:p>
        </w:tc>
        <w:tc>
          <w:tcPr>
            <w:tcW w:w="824" w:type="dxa"/>
          </w:tcPr>
          <w:p>
            <w:pPr>
              <w:pStyle w:val="TableParagraph"/>
              <w:spacing w:line="207" w:lineRule="exact" w:before="8"/>
              <w:ind w:right="30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16</w:t>
            </w:r>
          </w:p>
        </w:tc>
      </w:tr>
      <w:tr>
        <w:trPr>
          <w:trHeight w:val="235" w:hRule="atLeast"/>
        </w:trPr>
        <w:tc>
          <w:tcPr>
            <w:tcW w:w="2854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Geral</w:t>
            </w:r>
          </w:p>
        </w:tc>
        <w:tc>
          <w:tcPr>
            <w:tcW w:w="824" w:type="dxa"/>
          </w:tcPr>
          <w:p>
            <w:pPr>
              <w:pStyle w:val="TableParagraph"/>
              <w:spacing w:line="207" w:lineRule="exact" w:before="8"/>
              <w:ind w:right="30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49</w:t>
            </w:r>
          </w:p>
        </w:tc>
      </w:tr>
      <w:tr>
        <w:trPr>
          <w:trHeight w:val="235" w:hRule="atLeast"/>
        </w:trPr>
        <w:tc>
          <w:tcPr>
            <w:tcW w:w="2854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Peridural</w:t>
            </w:r>
          </w:p>
        </w:tc>
        <w:tc>
          <w:tcPr>
            <w:tcW w:w="824" w:type="dxa"/>
          </w:tcPr>
          <w:p>
            <w:pPr>
              <w:pStyle w:val="TableParagraph"/>
              <w:spacing w:line="207" w:lineRule="exact" w:before="8"/>
              <w:ind w:right="347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w w:val="100"/>
                <w:sz w:val="19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854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Raquidiana</w:t>
            </w:r>
          </w:p>
        </w:tc>
        <w:tc>
          <w:tcPr>
            <w:tcW w:w="824" w:type="dxa"/>
          </w:tcPr>
          <w:p>
            <w:pPr>
              <w:pStyle w:val="TableParagraph"/>
              <w:spacing w:line="207" w:lineRule="exact" w:before="8"/>
              <w:ind w:right="25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144</w:t>
            </w:r>
          </w:p>
        </w:tc>
      </w:tr>
      <w:tr>
        <w:trPr>
          <w:trHeight w:val="235" w:hRule="atLeast"/>
        </w:trPr>
        <w:tc>
          <w:tcPr>
            <w:tcW w:w="2854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Bloqueio</w:t>
            </w:r>
          </w:p>
        </w:tc>
        <w:tc>
          <w:tcPr>
            <w:tcW w:w="824" w:type="dxa"/>
          </w:tcPr>
          <w:p>
            <w:pPr>
              <w:pStyle w:val="TableParagraph"/>
              <w:spacing w:line="207" w:lineRule="exact" w:before="8"/>
              <w:ind w:right="30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68</w:t>
            </w:r>
          </w:p>
        </w:tc>
      </w:tr>
      <w:tr>
        <w:trPr>
          <w:trHeight w:val="235" w:hRule="atLeast"/>
        </w:trPr>
        <w:tc>
          <w:tcPr>
            <w:tcW w:w="2854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Sedação</w:t>
            </w:r>
          </w:p>
        </w:tc>
        <w:tc>
          <w:tcPr>
            <w:tcW w:w="824" w:type="dxa"/>
          </w:tcPr>
          <w:p>
            <w:pPr>
              <w:pStyle w:val="TableParagraph"/>
              <w:spacing w:line="207" w:lineRule="exact" w:before="8"/>
              <w:ind w:right="25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209</w:t>
            </w:r>
          </w:p>
        </w:tc>
      </w:tr>
      <w:tr>
        <w:trPr>
          <w:trHeight w:val="235" w:hRule="atLeast"/>
        </w:trPr>
        <w:tc>
          <w:tcPr>
            <w:tcW w:w="2854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Outras</w:t>
            </w:r>
          </w:p>
        </w:tc>
        <w:tc>
          <w:tcPr>
            <w:tcW w:w="824" w:type="dxa"/>
          </w:tcPr>
          <w:p>
            <w:pPr>
              <w:pStyle w:val="TableParagraph"/>
              <w:spacing w:line="207" w:lineRule="exact" w:before="8"/>
              <w:ind w:right="347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w w:val="100"/>
                <w:sz w:val="19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854" w:type="dxa"/>
            <w:shd w:val="clear" w:color="auto" w:fill="92D050"/>
          </w:tcPr>
          <w:p>
            <w:pPr>
              <w:pStyle w:val="TableParagraph"/>
              <w:spacing w:line="207" w:lineRule="exact" w:before="8"/>
              <w:ind w:left="1209" w:right="1187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Total</w:t>
            </w:r>
          </w:p>
        </w:tc>
        <w:tc>
          <w:tcPr>
            <w:tcW w:w="824" w:type="dxa"/>
            <w:shd w:val="clear" w:color="auto" w:fill="92D050"/>
          </w:tcPr>
          <w:p>
            <w:pPr>
              <w:pStyle w:val="TableParagraph"/>
              <w:spacing w:line="207" w:lineRule="exact" w:before="8"/>
              <w:ind w:right="253"/>
              <w:jc w:val="righ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486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11"/>
        <w:rPr>
          <w:sz w:val="15"/>
        </w:rPr>
      </w:pPr>
    </w:p>
    <w:p>
      <w:pPr>
        <w:spacing w:before="99" w:after="3"/>
        <w:ind w:left="180" w:right="0" w:firstLine="0"/>
        <w:jc w:val="left"/>
        <w:rPr>
          <w:sz w:val="20"/>
        </w:rPr>
      </w:pPr>
      <w:r>
        <w:rPr/>
        <w:pict>
          <v:rect style="position:absolute;margin-left:276.726715pt;margin-top:91.425354pt;width:12.589725pt;height:59.274543pt;mso-position-horizontal-relative:page;mso-position-vertical-relative:paragraph;z-index:-20140032" filled="true" fillcolor="#39461d" stroked="false">
            <v:fill type="solid"/>
            <w10:wrap type="none"/>
          </v:rect>
        </w:pict>
      </w:r>
      <w:r>
        <w:rPr/>
        <w:pict>
          <v:rect style="position:absolute;margin-left:356.809265pt;margin-top:64.690842pt;width:12.589725pt;height:86.009059pt;mso-position-horizontal-relative:page;mso-position-vertical-relative:paragraph;z-index:-20139008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21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"/>
        <w:gridCol w:w="863"/>
        <w:gridCol w:w="736"/>
        <w:gridCol w:w="592"/>
        <w:gridCol w:w="1857"/>
        <w:gridCol w:w="766"/>
        <w:gridCol w:w="816"/>
        <w:gridCol w:w="777"/>
      </w:tblGrid>
      <w:tr>
        <w:trPr>
          <w:trHeight w:val="418" w:hRule="atLeast"/>
        </w:trPr>
        <w:tc>
          <w:tcPr>
            <w:tcW w:w="353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08"/>
              <w:ind w:right="10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7E7E7E"/>
                <w:sz w:val="15"/>
              </w:rPr>
              <w:t>ANESTESIAS POR</w:t>
            </w:r>
            <w:r>
              <w:rPr>
                <w:rFonts w:ascii="Arial"/>
                <w:b/>
                <w:color w:val="7E7E7E"/>
                <w:spacing w:val="-8"/>
                <w:sz w:val="15"/>
              </w:rPr>
              <w:t> </w:t>
            </w:r>
            <w:r>
              <w:rPr>
                <w:rFonts w:ascii="Arial"/>
                <w:b/>
                <w:color w:val="7E7E7E"/>
                <w:sz w:val="15"/>
              </w:rPr>
              <w:t>TIPO</w:t>
            </w:r>
          </w:p>
        </w:tc>
        <w:tc>
          <w:tcPr>
            <w:tcW w:w="766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09" w:hRule="atLeast"/>
        </w:trPr>
        <w:tc>
          <w:tcPr>
            <w:tcW w:w="35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16"/>
              <w:ind w:left="18"/>
              <w:jc w:val="left"/>
              <w:rPr>
                <w:rFonts w:ascii="Calibri"/>
                <w:sz w:val="13"/>
              </w:rPr>
            </w:pPr>
            <w:r>
              <w:rPr>
                <w:rFonts w:ascii="Calibri"/>
                <w:color w:val="333333"/>
                <w:w w:val="105"/>
                <w:sz w:val="13"/>
              </w:rPr>
              <w:t>250</w:t>
            </w:r>
          </w:p>
        </w:tc>
        <w:tc>
          <w:tcPr>
            <w:tcW w:w="86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353" w:type="dxa"/>
            <w:tcBorders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before="13"/>
              <w:ind w:left="143" w:right="167"/>
              <w:rPr>
                <w:rFonts w:ascii="Calibri"/>
                <w:sz w:val="13"/>
              </w:rPr>
            </w:pPr>
            <w:r>
              <w:rPr>
                <w:rFonts w:ascii="Calibri"/>
                <w:color w:val="333333"/>
                <w:w w:val="105"/>
                <w:sz w:val="13"/>
              </w:rPr>
              <w:t>209</w:t>
            </w:r>
          </w:p>
        </w:tc>
        <w:tc>
          <w:tcPr>
            <w:tcW w:w="77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67" w:hRule="atLeast"/>
        </w:trPr>
        <w:tc>
          <w:tcPr>
            <w:tcW w:w="35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3"/>
              <w:ind w:left="18"/>
              <w:jc w:val="left"/>
              <w:rPr>
                <w:rFonts w:ascii="Calibri"/>
                <w:sz w:val="13"/>
              </w:rPr>
            </w:pPr>
            <w:r>
              <w:rPr>
                <w:rFonts w:ascii="Calibri"/>
                <w:color w:val="333333"/>
                <w:w w:val="105"/>
                <w:sz w:val="13"/>
              </w:rPr>
              <w:t>200</w:t>
            </w:r>
          </w:p>
        </w:tc>
        <w:tc>
          <w:tcPr>
            <w:tcW w:w="86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53" w:hRule="atLeast"/>
        </w:trPr>
        <w:tc>
          <w:tcPr>
            <w:tcW w:w="35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8"/>
              <w:jc w:val="left"/>
              <w:rPr>
                <w:sz w:val="13"/>
              </w:rPr>
            </w:pPr>
          </w:p>
          <w:p>
            <w:pPr>
              <w:pStyle w:val="TableParagraph"/>
              <w:ind w:left="18"/>
              <w:jc w:val="left"/>
              <w:rPr>
                <w:rFonts w:ascii="Calibri"/>
                <w:sz w:val="13"/>
              </w:rPr>
            </w:pPr>
            <w:r>
              <w:rPr>
                <w:rFonts w:ascii="Calibri"/>
                <w:color w:val="333333"/>
                <w:w w:val="105"/>
                <w:sz w:val="13"/>
              </w:rPr>
              <w:t>150</w:t>
            </w:r>
          </w:p>
        </w:tc>
        <w:tc>
          <w:tcPr>
            <w:tcW w:w="86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spacing w:before="75"/>
              <w:ind w:right="33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color w:val="333333"/>
                <w:w w:val="105"/>
                <w:sz w:val="13"/>
              </w:rPr>
              <w:t>144</w:t>
            </w:r>
          </w:p>
        </w:tc>
        <w:tc>
          <w:tcPr>
            <w:tcW w:w="76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16" w:hRule="atLeast"/>
        </w:trPr>
        <w:tc>
          <w:tcPr>
            <w:tcW w:w="35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16"/>
              <w:ind w:left="18"/>
              <w:jc w:val="left"/>
              <w:rPr>
                <w:rFonts w:ascii="Calibri"/>
                <w:sz w:val="13"/>
              </w:rPr>
            </w:pPr>
            <w:r>
              <w:rPr>
                <w:rFonts w:ascii="Calibri"/>
                <w:color w:val="333333"/>
                <w:w w:val="105"/>
                <w:sz w:val="13"/>
              </w:rPr>
              <w:t>100</w:t>
            </w:r>
          </w:p>
        </w:tc>
        <w:tc>
          <w:tcPr>
            <w:tcW w:w="86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line="148" w:lineRule="exact" w:before="87"/>
              <w:ind w:left="95" w:right="138"/>
              <w:rPr>
                <w:rFonts w:ascii="Calibri"/>
                <w:sz w:val="13"/>
              </w:rPr>
            </w:pPr>
            <w:r>
              <w:rPr>
                <w:rFonts w:ascii="Calibri"/>
                <w:color w:val="333333"/>
                <w:w w:val="105"/>
                <w:sz w:val="13"/>
              </w:rPr>
              <w:t>68</w:t>
            </w:r>
          </w:p>
        </w:tc>
        <w:tc>
          <w:tcPr>
            <w:tcW w:w="8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75" w:hRule="atLeast"/>
        </w:trPr>
        <w:tc>
          <w:tcPr>
            <w:tcW w:w="35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44" w:lineRule="exact" w:before="112"/>
              <w:ind w:left="87"/>
              <w:jc w:val="left"/>
              <w:rPr>
                <w:rFonts w:ascii="Calibri"/>
                <w:sz w:val="13"/>
              </w:rPr>
            </w:pPr>
            <w:r>
              <w:rPr>
                <w:rFonts w:ascii="Calibri"/>
                <w:color w:val="333333"/>
                <w:w w:val="105"/>
                <w:sz w:val="13"/>
              </w:rPr>
              <w:t>50</w:t>
            </w:r>
          </w:p>
        </w:tc>
        <w:tc>
          <w:tcPr>
            <w:tcW w:w="86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spacing w:line="148" w:lineRule="exact"/>
              <w:ind w:left="235" w:right="16"/>
              <w:rPr>
                <w:rFonts w:ascii="Calibri"/>
                <w:sz w:val="13"/>
              </w:rPr>
            </w:pPr>
            <w:r>
              <w:rPr>
                <w:rFonts w:ascii="Calibri"/>
                <w:color w:val="333333"/>
                <w:w w:val="105"/>
                <w:sz w:val="13"/>
              </w:rPr>
              <w:t>49</w:t>
            </w:r>
          </w:p>
        </w:tc>
        <w:tc>
          <w:tcPr>
            <w:tcW w:w="185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40" w:hRule="atLeast"/>
        </w:trPr>
        <w:tc>
          <w:tcPr>
            <w:tcW w:w="353" w:type="dxa"/>
            <w:tcBorders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line="120" w:lineRule="exact"/>
              <w:ind w:left="179" w:right="231"/>
              <w:rPr>
                <w:rFonts w:ascii="Calibri"/>
                <w:sz w:val="13"/>
              </w:rPr>
            </w:pPr>
            <w:r>
              <w:rPr>
                <w:rFonts w:ascii="Calibri"/>
                <w:color w:val="333333"/>
                <w:w w:val="105"/>
                <w:sz w:val="13"/>
              </w:rPr>
              <w:t>16</w:t>
            </w:r>
          </w:p>
        </w:tc>
        <w:tc>
          <w:tcPr>
            <w:tcW w:w="59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7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88" w:hRule="atLeast"/>
        </w:trPr>
        <w:tc>
          <w:tcPr>
            <w:tcW w:w="353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08"/>
              <w:ind w:left="31"/>
              <w:rPr>
                <w:rFonts w:ascii="Calibri"/>
                <w:sz w:val="13"/>
              </w:rPr>
            </w:pPr>
            <w:r>
              <w:rPr>
                <w:rFonts w:ascii="Calibri"/>
                <w:color w:val="333333"/>
                <w:w w:val="105"/>
                <w:sz w:val="13"/>
              </w:rPr>
              <w:t>0</w:t>
            </w:r>
          </w:p>
        </w:tc>
        <w:tc>
          <w:tcPr>
            <w:tcW w:w="863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35" w:lineRule="exact"/>
              <w:ind w:right="57"/>
              <w:rPr>
                <w:rFonts w:ascii="Calibri"/>
                <w:sz w:val="13"/>
              </w:rPr>
            </w:pPr>
            <w:r>
              <w:rPr>
                <w:rFonts w:ascii="Calibri"/>
                <w:color w:val="333333"/>
                <w:w w:val="105"/>
                <w:sz w:val="13"/>
              </w:rPr>
              <w:t>0</w:t>
            </w:r>
          </w:p>
        </w:tc>
        <w:tc>
          <w:tcPr>
            <w:tcW w:w="736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2"/>
              <w:jc w:val="left"/>
              <w:rPr>
                <w:sz w:val="5"/>
              </w:rPr>
            </w:pPr>
          </w:p>
          <w:p>
            <w:pPr>
              <w:pStyle w:val="TableParagraph"/>
              <w:spacing w:line="131" w:lineRule="exact"/>
              <w:ind w:left="214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12.6pt;height:6.6pt;mso-position-horizontal-relative:char;mso-position-vertical-relative:line" coordorigin="0,0" coordsize="252,132">
                  <v:rect style="position:absolute;left:0;top:0;width:252;height:132" filled="true" fillcolor="#39461d" stroked="false">
                    <v:fill type="solid"/>
                  </v:rect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592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57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35" w:lineRule="exact"/>
              <w:ind w:left="579"/>
              <w:jc w:val="left"/>
              <w:rPr>
                <w:rFonts w:ascii="Calibri"/>
                <w:sz w:val="13"/>
              </w:rPr>
            </w:pPr>
            <w:r>
              <w:rPr>
                <w:rFonts w:ascii="Calibri"/>
                <w:color w:val="333333"/>
                <w:w w:val="105"/>
                <w:sz w:val="13"/>
              </w:rPr>
              <w:t>0</w:t>
            </w:r>
          </w:p>
        </w:tc>
        <w:tc>
          <w:tcPr>
            <w:tcW w:w="766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135" w:lineRule="exact"/>
              <w:ind w:right="13"/>
              <w:rPr>
                <w:rFonts w:ascii="Calibri"/>
                <w:sz w:val="13"/>
              </w:rPr>
            </w:pPr>
            <w:r>
              <w:rPr>
                <w:rFonts w:ascii="Calibri"/>
                <w:color w:val="333333"/>
                <w:w w:val="105"/>
                <w:sz w:val="13"/>
              </w:rPr>
              <w:t>0</w:t>
            </w:r>
          </w:p>
        </w:tc>
      </w:tr>
      <w:tr>
        <w:trPr>
          <w:trHeight w:val="337" w:hRule="atLeast"/>
        </w:trPr>
        <w:tc>
          <w:tcPr>
            <w:tcW w:w="353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0"/>
              <w:ind w:left="119" w:right="174"/>
              <w:rPr>
                <w:rFonts w:ascii="Calibri"/>
                <w:sz w:val="13"/>
              </w:rPr>
            </w:pPr>
            <w:r>
              <w:rPr>
                <w:rFonts w:ascii="Calibri"/>
                <w:color w:val="333333"/>
                <w:w w:val="105"/>
                <w:sz w:val="13"/>
              </w:rPr>
              <w:t>Analgesia</w:t>
            </w:r>
          </w:p>
        </w:tc>
        <w:tc>
          <w:tcPr>
            <w:tcW w:w="736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0"/>
              <w:ind w:left="180" w:right="231"/>
              <w:rPr>
                <w:rFonts w:ascii="Calibri"/>
                <w:sz w:val="13"/>
              </w:rPr>
            </w:pPr>
            <w:r>
              <w:rPr>
                <w:rFonts w:ascii="Calibri"/>
                <w:color w:val="333333"/>
                <w:w w:val="105"/>
                <w:sz w:val="13"/>
              </w:rPr>
              <w:t>Local</w:t>
            </w:r>
          </w:p>
        </w:tc>
        <w:tc>
          <w:tcPr>
            <w:tcW w:w="592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0"/>
              <w:ind w:left="235" w:right="17"/>
              <w:rPr>
                <w:rFonts w:ascii="Calibri"/>
                <w:sz w:val="13"/>
              </w:rPr>
            </w:pPr>
            <w:r>
              <w:rPr>
                <w:rFonts w:ascii="Calibri"/>
                <w:color w:val="333333"/>
                <w:w w:val="105"/>
                <w:sz w:val="13"/>
              </w:rPr>
              <w:t>Geral</w:t>
            </w:r>
          </w:p>
        </w:tc>
        <w:tc>
          <w:tcPr>
            <w:tcW w:w="1857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tabs>
                <w:tab w:pos="743" w:val="left" w:leader="none"/>
              </w:tabs>
              <w:spacing w:before="90"/>
              <w:ind w:right="129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color w:val="333333"/>
                <w:w w:val="105"/>
                <w:sz w:val="13"/>
              </w:rPr>
              <w:t>Peridural</w:t>
              <w:tab/>
              <w:t>Raquidiana</w:t>
            </w:r>
          </w:p>
        </w:tc>
        <w:tc>
          <w:tcPr>
            <w:tcW w:w="766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0"/>
              <w:ind w:left="95" w:right="138"/>
              <w:rPr>
                <w:rFonts w:ascii="Calibri"/>
                <w:sz w:val="13"/>
              </w:rPr>
            </w:pPr>
            <w:r>
              <w:rPr>
                <w:rFonts w:ascii="Calibri"/>
                <w:color w:val="333333"/>
                <w:w w:val="105"/>
                <w:sz w:val="13"/>
              </w:rPr>
              <w:t>Bloqueio</w:t>
            </w:r>
          </w:p>
        </w:tc>
        <w:tc>
          <w:tcPr>
            <w:tcW w:w="816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0"/>
              <w:ind w:left="145" w:right="167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color w:val="333333"/>
                <w:w w:val="105"/>
                <w:sz w:val="13"/>
              </w:rPr>
              <w:t>Sedação</w:t>
            </w:r>
          </w:p>
        </w:tc>
        <w:tc>
          <w:tcPr>
            <w:tcW w:w="777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90"/>
              <w:ind w:left="174" w:right="186"/>
              <w:rPr>
                <w:rFonts w:ascii="Calibri"/>
                <w:sz w:val="13"/>
              </w:rPr>
            </w:pPr>
            <w:r>
              <w:rPr>
                <w:rFonts w:ascii="Calibri"/>
                <w:color w:val="333333"/>
                <w:w w:val="105"/>
                <w:sz w:val="13"/>
              </w:rPr>
              <w:t>Outras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rect style="position:absolute;margin-left:196.644135pt;margin-top:-37.461342pt;width:12.51523pt;height:20.181209pt;mso-position-horizontal-relative:page;mso-position-vertical-relative:paragraph;z-index:-20140544" filled="true" fillcolor="#39461d" stroked="false">
            <v:fill type="solid"/>
            <w10:wrap type="none"/>
          </v:rect>
        </w:pict>
      </w:r>
      <w:r>
        <w:rPr/>
        <w:pict>
          <v:rect style="position:absolute;margin-left:316.805237pt;margin-top:-45.280624pt;width:12.51523pt;height:28.000496pt;mso-position-horizontal-relative:page;mso-position-vertical-relative:paragraph;z-index:-20139520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Heading2"/>
        <w:numPr>
          <w:ilvl w:val="1"/>
          <w:numId w:val="1"/>
        </w:numPr>
        <w:tabs>
          <w:tab w:pos="889" w:val="left" w:leader="none"/>
        </w:tabs>
        <w:spacing w:line="240" w:lineRule="auto" w:before="0" w:after="0"/>
        <w:ind w:left="889" w:right="0" w:hanging="709"/>
        <w:jc w:val="left"/>
      </w:pPr>
      <w:r>
        <w:rPr/>
        <w:t>ACOLHIMENTO,</w:t>
      </w:r>
      <w:r>
        <w:rPr>
          <w:spacing w:val="-5"/>
        </w:rPr>
        <w:t> </w:t>
      </w:r>
      <w:r>
        <w:rPr/>
        <w:t>AVALIAÇÃO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CLASSIFICAÇÃO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RISCO:</w:t>
      </w:r>
    </w:p>
    <w:p>
      <w:pPr>
        <w:pStyle w:val="BodyText"/>
        <w:spacing w:before="3"/>
        <w:rPr>
          <w:rFonts w:ascii="Arial"/>
          <w:b/>
          <w:sz w:val="26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30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ACOLHIMENTO,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AVALIAÇÃO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CLASSIFICAÇÃO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RISCO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2"/>
        <w:gridCol w:w="839"/>
        <w:gridCol w:w="603"/>
        <w:gridCol w:w="603"/>
        <w:gridCol w:w="603"/>
        <w:gridCol w:w="603"/>
        <w:gridCol w:w="603"/>
      </w:tblGrid>
      <w:tr>
        <w:trPr>
          <w:trHeight w:val="188" w:hRule="atLeast"/>
        </w:trPr>
        <w:tc>
          <w:tcPr>
            <w:tcW w:w="7486" w:type="dxa"/>
            <w:gridSpan w:val="7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158" w:lineRule="exact" w:before="10"/>
              <w:ind w:left="1996" w:right="200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Acolhimento,</w:t>
            </w:r>
            <w:r>
              <w:rPr>
                <w:rFonts w:ascii="Arial" w:hAnsi="Arial"/>
                <w:b/>
                <w:spacing w:val="-10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sz w:val="15"/>
              </w:rPr>
              <w:t>Avaliação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Classificação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Risco</w:t>
            </w:r>
          </w:p>
        </w:tc>
      </w:tr>
      <w:tr>
        <w:trPr>
          <w:trHeight w:val="188" w:hRule="atLeast"/>
        </w:trPr>
        <w:tc>
          <w:tcPr>
            <w:tcW w:w="3632" w:type="dxa"/>
            <w:shd w:val="clear" w:color="auto" w:fill="D9D9D9"/>
          </w:tcPr>
          <w:p>
            <w:pPr>
              <w:pStyle w:val="TableParagraph"/>
              <w:spacing w:line="158" w:lineRule="exact" w:before="10"/>
              <w:ind w:left="1196" w:right="11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AACR</w:t>
            </w:r>
          </w:p>
        </w:tc>
        <w:tc>
          <w:tcPr>
            <w:tcW w:w="839" w:type="dxa"/>
            <w:shd w:val="clear" w:color="auto" w:fill="D9D9D9"/>
          </w:tcPr>
          <w:p>
            <w:pPr>
              <w:pStyle w:val="TableParagraph"/>
              <w:spacing w:line="158" w:lineRule="exact" w:before="10"/>
              <w:ind w:left="28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Jan</w:t>
            </w:r>
          </w:p>
        </w:tc>
        <w:tc>
          <w:tcPr>
            <w:tcW w:w="603" w:type="dxa"/>
            <w:shd w:val="clear" w:color="auto" w:fill="D9D9D9"/>
          </w:tcPr>
          <w:p>
            <w:pPr>
              <w:pStyle w:val="TableParagraph"/>
              <w:spacing w:line="158" w:lineRule="exact" w:before="10"/>
              <w:ind w:left="17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Fev</w:t>
            </w:r>
          </w:p>
        </w:tc>
        <w:tc>
          <w:tcPr>
            <w:tcW w:w="603" w:type="dxa"/>
            <w:shd w:val="clear" w:color="auto" w:fill="D9D9D9"/>
          </w:tcPr>
          <w:p>
            <w:pPr>
              <w:pStyle w:val="TableParagraph"/>
              <w:spacing w:line="158" w:lineRule="exact" w:before="10"/>
              <w:ind w:left="117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Mar</w:t>
            </w:r>
          </w:p>
        </w:tc>
        <w:tc>
          <w:tcPr>
            <w:tcW w:w="603" w:type="dxa"/>
            <w:shd w:val="clear" w:color="auto" w:fill="D9D9D9"/>
          </w:tcPr>
          <w:p>
            <w:pPr>
              <w:pStyle w:val="TableParagraph"/>
              <w:spacing w:line="158" w:lineRule="exact" w:before="10"/>
              <w:ind w:right="1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Abr</w:t>
            </w:r>
          </w:p>
        </w:tc>
        <w:tc>
          <w:tcPr>
            <w:tcW w:w="603" w:type="dxa"/>
            <w:shd w:val="clear" w:color="auto" w:fill="D9D9D9"/>
          </w:tcPr>
          <w:p>
            <w:pPr>
              <w:pStyle w:val="TableParagraph"/>
              <w:spacing w:line="158" w:lineRule="exact" w:before="10"/>
              <w:ind w:left="117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Maio</w:t>
            </w:r>
          </w:p>
        </w:tc>
        <w:tc>
          <w:tcPr>
            <w:tcW w:w="603" w:type="dxa"/>
            <w:shd w:val="clear" w:color="auto" w:fill="D9D9D9"/>
          </w:tcPr>
          <w:p>
            <w:pPr>
              <w:pStyle w:val="TableParagraph"/>
              <w:spacing w:line="158" w:lineRule="exact" w:before="10"/>
              <w:ind w:right="15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Jun</w:t>
            </w:r>
          </w:p>
        </w:tc>
      </w:tr>
      <w:tr>
        <w:trPr>
          <w:trHeight w:val="225" w:hRule="atLeast"/>
        </w:trPr>
        <w:tc>
          <w:tcPr>
            <w:tcW w:w="3632" w:type="dxa"/>
          </w:tcPr>
          <w:p>
            <w:pPr>
              <w:pStyle w:val="TableParagraph"/>
              <w:spacing w:before="28"/>
              <w:ind w:left="1196" w:right="1215"/>
              <w:rPr>
                <w:sz w:val="15"/>
              </w:rPr>
            </w:pPr>
            <w:r>
              <w:rPr>
                <w:spacing w:val="-1"/>
                <w:sz w:val="15"/>
              </w:rPr>
              <w:t>AACR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Vermelho</w:t>
            </w:r>
          </w:p>
        </w:tc>
        <w:tc>
          <w:tcPr>
            <w:tcW w:w="839" w:type="dxa"/>
          </w:tcPr>
          <w:p>
            <w:pPr>
              <w:pStyle w:val="TableParagraph"/>
              <w:spacing w:before="28"/>
              <w:ind w:left="334"/>
              <w:jc w:val="left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left="222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left="116" w:right="9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left="117" w:right="91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</w:tr>
      <w:tr>
        <w:trPr>
          <w:trHeight w:val="254" w:hRule="atLeast"/>
        </w:trPr>
        <w:tc>
          <w:tcPr>
            <w:tcW w:w="3632" w:type="dxa"/>
          </w:tcPr>
          <w:p>
            <w:pPr>
              <w:pStyle w:val="TableParagraph"/>
              <w:spacing w:before="38"/>
              <w:ind w:left="1196" w:right="1190"/>
              <w:rPr>
                <w:sz w:val="15"/>
              </w:rPr>
            </w:pPr>
            <w:r>
              <w:rPr>
                <w:spacing w:val="-1"/>
                <w:sz w:val="15"/>
              </w:rPr>
              <w:t>AACR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Laranja</w:t>
            </w:r>
          </w:p>
        </w:tc>
        <w:tc>
          <w:tcPr>
            <w:tcW w:w="839" w:type="dxa"/>
          </w:tcPr>
          <w:p>
            <w:pPr>
              <w:pStyle w:val="TableParagraph"/>
              <w:spacing w:before="48"/>
              <w:ind w:left="334"/>
              <w:jc w:val="left"/>
              <w:rPr>
                <w:sz w:val="15"/>
              </w:rPr>
            </w:pPr>
            <w:r>
              <w:rPr>
                <w:sz w:val="15"/>
              </w:rPr>
              <w:t>67</w:t>
            </w:r>
          </w:p>
        </w:tc>
        <w:tc>
          <w:tcPr>
            <w:tcW w:w="603" w:type="dxa"/>
          </w:tcPr>
          <w:p>
            <w:pPr>
              <w:pStyle w:val="TableParagraph"/>
              <w:spacing w:before="48"/>
              <w:ind w:left="222"/>
              <w:jc w:val="left"/>
              <w:rPr>
                <w:sz w:val="15"/>
              </w:rPr>
            </w:pPr>
            <w:r>
              <w:rPr>
                <w:sz w:val="15"/>
              </w:rPr>
              <w:t>89</w:t>
            </w:r>
          </w:p>
        </w:tc>
        <w:tc>
          <w:tcPr>
            <w:tcW w:w="603" w:type="dxa"/>
          </w:tcPr>
          <w:p>
            <w:pPr>
              <w:pStyle w:val="TableParagraph"/>
              <w:spacing w:before="48"/>
              <w:ind w:left="116" w:right="93"/>
              <w:rPr>
                <w:sz w:val="15"/>
              </w:rPr>
            </w:pPr>
            <w:r>
              <w:rPr>
                <w:sz w:val="15"/>
              </w:rPr>
              <w:t>61</w:t>
            </w:r>
          </w:p>
        </w:tc>
        <w:tc>
          <w:tcPr>
            <w:tcW w:w="603" w:type="dxa"/>
          </w:tcPr>
          <w:p>
            <w:pPr>
              <w:pStyle w:val="TableParagraph"/>
              <w:spacing w:before="48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81</w:t>
            </w:r>
          </w:p>
        </w:tc>
        <w:tc>
          <w:tcPr>
            <w:tcW w:w="603" w:type="dxa"/>
          </w:tcPr>
          <w:p>
            <w:pPr>
              <w:pStyle w:val="TableParagraph"/>
              <w:spacing w:before="48"/>
              <w:ind w:left="109" w:right="93"/>
              <w:rPr>
                <w:sz w:val="15"/>
              </w:rPr>
            </w:pPr>
            <w:r>
              <w:rPr>
                <w:sz w:val="15"/>
              </w:rPr>
              <w:t>155</w:t>
            </w:r>
          </w:p>
        </w:tc>
        <w:tc>
          <w:tcPr>
            <w:tcW w:w="603" w:type="dxa"/>
          </w:tcPr>
          <w:p>
            <w:pPr>
              <w:pStyle w:val="TableParagraph"/>
              <w:spacing w:before="48"/>
              <w:ind w:right="158"/>
              <w:jc w:val="right"/>
              <w:rPr>
                <w:sz w:val="15"/>
              </w:rPr>
            </w:pPr>
            <w:r>
              <w:rPr>
                <w:sz w:val="15"/>
              </w:rPr>
              <w:t>122</w:t>
            </w:r>
          </w:p>
        </w:tc>
      </w:tr>
      <w:tr>
        <w:trPr>
          <w:trHeight w:val="235" w:hRule="atLeast"/>
        </w:trPr>
        <w:tc>
          <w:tcPr>
            <w:tcW w:w="3632" w:type="dxa"/>
          </w:tcPr>
          <w:p>
            <w:pPr>
              <w:pStyle w:val="TableParagraph"/>
              <w:spacing w:before="29"/>
              <w:ind w:left="1196" w:right="1215"/>
              <w:rPr>
                <w:sz w:val="15"/>
              </w:rPr>
            </w:pPr>
            <w:r>
              <w:rPr>
                <w:sz w:val="15"/>
              </w:rPr>
              <w:t>AACR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Amarelo</w:t>
            </w:r>
          </w:p>
        </w:tc>
        <w:tc>
          <w:tcPr>
            <w:tcW w:w="839" w:type="dxa"/>
          </w:tcPr>
          <w:p>
            <w:pPr>
              <w:pStyle w:val="TableParagraph"/>
              <w:spacing w:before="38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281</w:t>
            </w:r>
          </w:p>
        </w:tc>
        <w:tc>
          <w:tcPr>
            <w:tcW w:w="603" w:type="dxa"/>
          </w:tcPr>
          <w:p>
            <w:pPr>
              <w:pStyle w:val="TableParagraph"/>
              <w:spacing w:before="38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149</w:t>
            </w:r>
          </w:p>
        </w:tc>
        <w:tc>
          <w:tcPr>
            <w:tcW w:w="603" w:type="dxa"/>
          </w:tcPr>
          <w:p>
            <w:pPr>
              <w:pStyle w:val="TableParagraph"/>
              <w:spacing w:before="38"/>
              <w:ind w:left="106" w:right="93"/>
              <w:rPr>
                <w:sz w:val="15"/>
              </w:rPr>
            </w:pPr>
            <w:r>
              <w:rPr>
                <w:sz w:val="15"/>
              </w:rPr>
              <w:t>140</w:t>
            </w:r>
          </w:p>
        </w:tc>
        <w:tc>
          <w:tcPr>
            <w:tcW w:w="603" w:type="dxa"/>
          </w:tcPr>
          <w:p>
            <w:pPr>
              <w:pStyle w:val="TableParagraph"/>
              <w:spacing w:before="38"/>
              <w:ind w:right="159"/>
              <w:jc w:val="right"/>
              <w:rPr>
                <w:sz w:val="15"/>
              </w:rPr>
            </w:pPr>
            <w:r>
              <w:rPr>
                <w:sz w:val="15"/>
              </w:rPr>
              <w:t>141</w:t>
            </w:r>
          </w:p>
        </w:tc>
        <w:tc>
          <w:tcPr>
            <w:tcW w:w="603" w:type="dxa"/>
          </w:tcPr>
          <w:p>
            <w:pPr>
              <w:pStyle w:val="TableParagraph"/>
              <w:spacing w:before="38"/>
              <w:ind w:left="109" w:right="93"/>
              <w:rPr>
                <w:sz w:val="15"/>
              </w:rPr>
            </w:pPr>
            <w:r>
              <w:rPr>
                <w:sz w:val="15"/>
              </w:rPr>
              <w:t>125</w:t>
            </w:r>
          </w:p>
        </w:tc>
        <w:tc>
          <w:tcPr>
            <w:tcW w:w="603" w:type="dxa"/>
          </w:tcPr>
          <w:p>
            <w:pPr>
              <w:pStyle w:val="TableParagraph"/>
              <w:spacing w:before="38"/>
              <w:ind w:right="158"/>
              <w:jc w:val="right"/>
              <w:rPr>
                <w:sz w:val="15"/>
              </w:rPr>
            </w:pPr>
            <w:r>
              <w:rPr>
                <w:sz w:val="15"/>
              </w:rPr>
              <w:t>129</w:t>
            </w:r>
          </w:p>
        </w:tc>
      </w:tr>
      <w:tr>
        <w:trPr>
          <w:trHeight w:val="225" w:hRule="atLeast"/>
        </w:trPr>
        <w:tc>
          <w:tcPr>
            <w:tcW w:w="3632" w:type="dxa"/>
          </w:tcPr>
          <w:p>
            <w:pPr>
              <w:pStyle w:val="TableParagraph"/>
              <w:spacing w:before="28"/>
              <w:ind w:left="1196" w:right="1215"/>
              <w:rPr>
                <w:sz w:val="15"/>
              </w:rPr>
            </w:pPr>
            <w:r>
              <w:rPr>
                <w:sz w:val="15"/>
              </w:rPr>
              <w:t>AACR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Verde</w:t>
            </w:r>
          </w:p>
        </w:tc>
        <w:tc>
          <w:tcPr>
            <w:tcW w:w="839" w:type="dxa"/>
          </w:tcPr>
          <w:p>
            <w:pPr>
              <w:pStyle w:val="TableParagraph"/>
              <w:spacing w:before="28"/>
              <w:ind w:left="334"/>
              <w:jc w:val="left"/>
              <w:rPr>
                <w:sz w:val="15"/>
              </w:rPr>
            </w:pPr>
            <w:r>
              <w:rPr>
                <w:sz w:val="15"/>
              </w:rPr>
              <w:t>81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133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left="106" w:right="93"/>
              <w:rPr>
                <w:sz w:val="15"/>
              </w:rPr>
            </w:pPr>
            <w:r>
              <w:rPr>
                <w:sz w:val="15"/>
              </w:rPr>
              <w:t>230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right="159"/>
              <w:jc w:val="right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left="109" w:right="93"/>
              <w:rPr>
                <w:sz w:val="15"/>
              </w:rPr>
            </w:pPr>
            <w:r>
              <w:rPr>
                <w:sz w:val="15"/>
              </w:rPr>
              <w:t>147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right="158"/>
              <w:jc w:val="right"/>
              <w:rPr>
                <w:sz w:val="15"/>
              </w:rPr>
            </w:pPr>
            <w:r>
              <w:rPr>
                <w:sz w:val="15"/>
              </w:rPr>
              <w:t>118</w:t>
            </w:r>
          </w:p>
        </w:tc>
      </w:tr>
      <w:tr>
        <w:trPr>
          <w:trHeight w:val="225" w:hRule="atLeast"/>
        </w:trPr>
        <w:tc>
          <w:tcPr>
            <w:tcW w:w="3632" w:type="dxa"/>
          </w:tcPr>
          <w:p>
            <w:pPr>
              <w:pStyle w:val="TableParagraph"/>
              <w:spacing w:before="28"/>
              <w:ind w:left="1196" w:right="1173"/>
              <w:rPr>
                <w:sz w:val="15"/>
              </w:rPr>
            </w:pPr>
            <w:r>
              <w:rPr>
                <w:spacing w:val="-1"/>
                <w:sz w:val="15"/>
              </w:rPr>
              <w:t>AACR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Azul</w:t>
            </w:r>
          </w:p>
        </w:tc>
        <w:tc>
          <w:tcPr>
            <w:tcW w:w="839" w:type="dxa"/>
          </w:tcPr>
          <w:p>
            <w:pPr>
              <w:pStyle w:val="TableParagraph"/>
              <w:spacing w:before="28"/>
              <w:ind w:left="334"/>
              <w:jc w:val="left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left="222"/>
              <w:jc w:val="lef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left="116" w:right="93"/>
              <w:rPr>
                <w:sz w:val="15"/>
              </w:rPr>
            </w:pPr>
            <w:r>
              <w:rPr>
                <w:sz w:val="15"/>
              </w:rPr>
              <w:t>77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right="159"/>
              <w:jc w:val="right"/>
              <w:rPr>
                <w:sz w:val="15"/>
              </w:rPr>
            </w:pPr>
            <w:r>
              <w:rPr>
                <w:sz w:val="15"/>
              </w:rPr>
              <w:t>134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left="109" w:right="93"/>
              <w:rPr>
                <w:sz w:val="15"/>
              </w:rPr>
            </w:pPr>
            <w:r>
              <w:rPr>
                <w:sz w:val="15"/>
              </w:rPr>
              <w:t>119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right="158"/>
              <w:jc w:val="right"/>
              <w:rPr>
                <w:sz w:val="15"/>
              </w:rPr>
            </w:pPr>
            <w:r>
              <w:rPr>
                <w:sz w:val="15"/>
              </w:rPr>
              <w:t>164</w:t>
            </w:r>
          </w:p>
        </w:tc>
      </w:tr>
      <w:tr>
        <w:trPr>
          <w:trHeight w:val="216" w:hRule="atLeast"/>
        </w:trPr>
        <w:tc>
          <w:tcPr>
            <w:tcW w:w="3632" w:type="dxa"/>
          </w:tcPr>
          <w:p>
            <w:pPr>
              <w:pStyle w:val="TableParagraph"/>
              <w:spacing w:before="19"/>
              <w:ind w:left="1196" w:right="118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</w:p>
        </w:tc>
        <w:tc>
          <w:tcPr>
            <w:tcW w:w="839" w:type="dxa"/>
          </w:tcPr>
          <w:p>
            <w:pPr>
              <w:pStyle w:val="TableParagraph"/>
              <w:spacing w:before="19"/>
              <w:ind w:left="29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466</w:t>
            </w:r>
          </w:p>
        </w:tc>
        <w:tc>
          <w:tcPr>
            <w:tcW w:w="603" w:type="dxa"/>
          </w:tcPr>
          <w:p>
            <w:pPr>
              <w:pStyle w:val="TableParagraph"/>
              <w:spacing w:before="19"/>
              <w:ind w:left="17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427</w:t>
            </w:r>
          </w:p>
        </w:tc>
        <w:tc>
          <w:tcPr>
            <w:tcW w:w="603" w:type="dxa"/>
          </w:tcPr>
          <w:p>
            <w:pPr>
              <w:pStyle w:val="TableParagraph"/>
              <w:spacing w:before="19"/>
              <w:ind w:left="106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525</w:t>
            </w:r>
          </w:p>
        </w:tc>
        <w:tc>
          <w:tcPr>
            <w:tcW w:w="603" w:type="dxa"/>
          </w:tcPr>
          <w:p>
            <w:pPr>
              <w:pStyle w:val="TableParagraph"/>
              <w:spacing w:before="19"/>
              <w:ind w:right="1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558</w:t>
            </w:r>
          </w:p>
        </w:tc>
        <w:tc>
          <w:tcPr>
            <w:tcW w:w="603" w:type="dxa"/>
          </w:tcPr>
          <w:p>
            <w:pPr>
              <w:pStyle w:val="TableParagraph"/>
              <w:spacing w:before="19"/>
              <w:ind w:left="109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564</w:t>
            </w:r>
          </w:p>
        </w:tc>
        <w:tc>
          <w:tcPr>
            <w:tcW w:w="603" w:type="dxa"/>
          </w:tcPr>
          <w:p>
            <w:pPr>
              <w:pStyle w:val="TableParagraph"/>
              <w:spacing w:before="19"/>
              <w:ind w:right="15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544</w:t>
            </w:r>
          </w:p>
        </w:tc>
      </w:tr>
    </w:tbl>
    <w:p>
      <w:pPr>
        <w:spacing w:before="9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Heading2"/>
        <w:numPr>
          <w:ilvl w:val="1"/>
          <w:numId w:val="1"/>
        </w:numPr>
        <w:tabs>
          <w:tab w:pos="889" w:val="left" w:leader="none"/>
        </w:tabs>
        <w:spacing w:line="240" w:lineRule="auto" w:before="0" w:after="0"/>
        <w:ind w:left="889" w:right="0" w:hanging="709"/>
        <w:jc w:val="left"/>
      </w:pPr>
      <w:r>
        <w:rPr/>
        <w:t>TAXA</w:t>
      </w:r>
      <w:r>
        <w:rPr>
          <w:spacing w:val="-9"/>
        </w:rPr>
        <w:t> </w:t>
      </w:r>
      <w:r>
        <w:rPr/>
        <w:t>DE</w:t>
      </w:r>
      <w:r>
        <w:rPr>
          <w:spacing w:val="-3"/>
        </w:rPr>
        <w:t> </w:t>
      </w:r>
      <w:r>
        <w:rPr/>
        <w:t>CIRURGIAS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URGÊNCIAS: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before="1" w:after="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31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URGÊNCIAS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5"/>
        <w:gridCol w:w="576"/>
        <w:gridCol w:w="668"/>
        <w:gridCol w:w="493"/>
        <w:gridCol w:w="384"/>
        <w:gridCol w:w="384"/>
        <w:gridCol w:w="451"/>
        <w:gridCol w:w="526"/>
        <w:gridCol w:w="543"/>
        <w:gridCol w:w="685"/>
        <w:gridCol w:w="626"/>
        <w:gridCol w:w="743"/>
        <w:gridCol w:w="701"/>
      </w:tblGrid>
      <w:tr>
        <w:trPr>
          <w:trHeight w:val="165" w:hRule="atLeast"/>
        </w:trPr>
        <w:tc>
          <w:tcPr>
            <w:tcW w:w="8775" w:type="dxa"/>
            <w:gridSpan w:val="13"/>
            <w:shd w:val="clear" w:color="auto" w:fill="92D050"/>
          </w:tcPr>
          <w:p>
            <w:pPr>
              <w:pStyle w:val="TableParagraph"/>
              <w:spacing w:line="136" w:lineRule="exact" w:before="8"/>
              <w:ind w:left="3043" w:right="3035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TAXA</w:t>
            </w:r>
            <w:r>
              <w:rPr>
                <w:rFonts w:ascii="Calibri" w:hAnsi="Calibri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DE</w:t>
            </w:r>
            <w:r>
              <w:rPr>
                <w:rFonts w:ascii="Calibri" w:hAnsi="Calibri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CIRURGIAS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w w:val="105"/>
                <w:sz w:val="13"/>
              </w:rPr>
              <w:t>DE</w:t>
            </w:r>
            <w:r>
              <w:rPr>
                <w:rFonts w:ascii="Calibri" w:hAnsi="Calibri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w w:val="105"/>
                <w:sz w:val="13"/>
              </w:rPr>
              <w:t>URGÊNCIA</w:t>
            </w:r>
            <w:r>
              <w:rPr>
                <w:rFonts w:ascii="Calibri" w:hAnsi="Calibri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w w:val="105"/>
                <w:sz w:val="13"/>
              </w:rPr>
              <w:t>REALIZADAS</w:t>
            </w:r>
          </w:p>
        </w:tc>
      </w:tr>
      <w:tr>
        <w:trPr>
          <w:trHeight w:val="165" w:hRule="atLeast"/>
        </w:trPr>
        <w:tc>
          <w:tcPr>
            <w:tcW w:w="1995" w:type="dxa"/>
            <w:shd w:val="clear" w:color="auto" w:fill="92D050"/>
          </w:tcPr>
          <w:p>
            <w:pPr>
              <w:pStyle w:val="TableParagraph"/>
              <w:spacing w:line="136" w:lineRule="exact" w:before="9"/>
              <w:ind w:left="73" w:right="60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COMPETÊNCIA</w:t>
            </w:r>
          </w:p>
        </w:tc>
        <w:tc>
          <w:tcPr>
            <w:tcW w:w="576" w:type="dxa"/>
            <w:shd w:val="clear" w:color="auto" w:fill="92D050"/>
          </w:tcPr>
          <w:p>
            <w:pPr>
              <w:pStyle w:val="TableParagraph"/>
              <w:spacing w:line="136" w:lineRule="exact" w:before="9"/>
              <w:ind w:left="6" w:right="29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JANEIRO</w:t>
            </w:r>
          </w:p>
        </w:tc>
        <w:tc>
          <w:tcPr>
            <w:tcW w:w="668" w:type="dxa"/>
            <w:shd w:val="clear" w:color="auto" w:fill="92D050"/>
          </w:tcPr>
          <w:p>
            <w:pPr>
              <w:pStyle w:val="TableParagraph"/>
              <w:spacing w:line="136" w:lineRule="exact" w:before="9"/>
              <w:ind w:left="7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FEVEREIRO</w:t>
            </w:r>
          </w:p>
        </w:tc>
        <w:tc>
          <w:tcPr>
            <w:tcW w:w="493" w:type="dxa"/>
            <w:shd w:val="clear" w:color="auto" w:fill="92D050"/>
          </w:tcPr>
          <w:p>
            <w:pPr>
              <w:pStyle w:val="TableParagraph"/>
              <w:spacing w:line="136" w:lineRule="exact" w:before="9"/>
              <w:ind w:left="7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MARÇO</w:t>
            </w:r>
          </w:p>
        </w:tc>
        <w:tc>
          <w:tcPr>
            <w:tcW w:w="384" w:type="dxa"/>
            <w:shd w:val="clear" w:color="auto" w:fill="92D050"/>
          </w:tcPr>
          <w:p>
            <w:pPr>
              <w:pStyle w:val="TableParagraph"/>
              <w:spacing w:line="136" w:lineRule="exact" w:before="9"/>
              <w:ind w:right="19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ABRIL</w:t>
            </w:r>
          </w:p>
        </w:tc>
        <w:tc>
          <w:tcPr>
            <w:tcW w:w="384" w:type="dxa"/>
            <w:shd w:val="clear" w:color="auto" w:fill="92D050"/>
          </w:tcPr>
          <w:p>
            <w:pPr>
              <w:pStyle w:val="TableParagraph"/>
              <w:spacing w:line="136" w:lineRule="exact" w:before="9"/>
              <w:ind w:left="28"/>
              <w:jc w:val="lef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MAIO</w:t>
            </w:r>
          </w:p>
        </w:tc>
        <w:tc>
          <w:tcPr>
            <w:tcW w:w="451" w:type="dxa"/>
            <w:shd w:val="clear" w:color="auto" w:fill="92D050"/>
          </w:tcPr>
          <w:p>
            <w:pPr>
              <w:pStyle w:val="TableParagraph"/>
              <w:spacing w:line="136" w:lineRule="exact" w:before="9"/>
              <w:ind w:right="19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JUNHO</w:t>
            </w:r>
          </w:p>
        </w:tc>
        <w:tc>
          <w:tcPr>
            <w:tcW w:w="526" w:type="dxa"/>
            <w:shd w:val="clear" w:color="auto" w:fill="92D050"/>
          </w:tcPr>
          <w:p>
            <w:pPr>
              <w:pStyle w:val="TableParagraph"/>
              <w:spacing w:line="136" w:lineRule="exact" w:before="9"/>
              <w:ind w:left="60" w:right="45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JULHO</w:t>
            </w:r>
          </w:p>
        </w:tc>
        <w:tc>
          <w:tcPr>
            <w:tcW w:w="543" w:type="dxa"/>
            <w:shd w:val="clear" w:color="auto" w:fill="92D050"/>
          </w:tcPr>
          <w:p>
            <w:pPr>
              <w:pStyle w:val="TableParagraph"/>
              <w:spacing w:line="136" w:lineRule="exact" w:before="9"/>
              <w:ind w:left="6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AGOSTO</w:t>
            </w:r>
          </w:p>
        </w:tc>
        <w:tc>
          <w:tcPr>
            <w:tcW w:w="685" w:type="dxa"/>
            <w:shd w:val="clear" w:color="auto" w:fill="92D050"/>
          </w:tcPr>
          <w:p>
            <w:pPr>
              <w:pStyle w:val="TableParagraph"/>
              <w:spacing w:line="136" w:lineRule="exact" w:before="9"/>
              <w:ind w:left="5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SETEMBRO</w:t>
            </w:r>
          </w:p>
        </w:tc>
        <w:tc>
          <w:tcPr>
            <w:tcW w:w="626" w:type="dxa"/>
            <w:shd w:val="clear" w:color="auto" w:fill="92D050"/>
          </w:tcPr>
          <w:p>
            <w:pPr>
              <w:pStyle w:val="TableParagraph"/>
              <w:spacing w:line="136" w:lineRule="exact" w:before="9"/>
              <w:ind w:left="5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OUTUBRO</w:t>
            </w:r>
          </w:p>
        </w:tc>
        <w:tc>
          <w:tcPr>
            <w:tcW w:w="743" w:type="dxa"/>
            <w:shd w:val="clear" w:color="auto" w:fill="92D050"/>
          </w:tcPr>
          <w:p>
            <w:pPr>
              <w:pStyle w:val="TableParagraph"/>
              <w:spacing w:line="136" w:lineRule="exact" w:before="9"/>
              <w:ind w:left="5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NOVEMBRO</w:t>
            </w:r>
          </w:p>
        </w:tc>
        <w:tc>
          <w:tcPr>
            <w:tcW w:w="701" w:type="dxa"/>
            <w:shd w:val="clear" w:color="auto" w:fill="92D050"/>
          </w:tcPr>
          <w:p>
            <w:pPr>
              <w:pStyle w:val="TableParagraph"/>
              <w:spacing w:line="136" w:lineRule="exact" w:before="9"/>
              <w:ind w:left="5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DEZEMBRO</w:t>
            </w:r>
          </w:p>
        </w:tc>
      </w:tr>
      <w:tr>
        <w:trPr>
          <w:trHeight w:val="165" w:hRule="atLeast"/>
        </w:trPr>
        <w:tc>
          <w:tcPr>
            <w:tcW w:w="1995" w:type="dxa"/>
            <w:shd w:val="clear" w:color="auto" w:fill="C9DBA6"/>
          </w:tcPr>
          <w:p>
            <w:pPr>
              <w:pStyle w:val="TableParagraph"/>
              <w:spacing w:line="137" w:lineRule="exact" w:before="8"/>
              <w:ind w:left="70" w:right="60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Nº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 </w:t>
            </w:r>
            <w:r>
              <w:rPr>
                <w:rFonts w:ascii="Calibri" w:hAnsi="Calibri"/>
                <w:w w:val="105"/>
                <w:sz w:val="13"/>
              </w:rPr>
              <w:t>DE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 </w:t>
            </w:r>
            <w:r>
              <w:rPr>
                <w:rFonts w:ascii="Calibri" w:hAnsi="Calibri"/>
                <w:w w:val="105"/>
                <w:sz w:val="13"/>
              </w:rPr>
              <w:t>CIRURGIAS</w:t>
            </w:r>
          </w:p>
        </w:tc>
        <w:tc>
          <w:tcPr>
            <w:tcW w:w="576" w:type="dxa"/>
          </w:tcPr>
          <w:p>
            <w:pPr>
              <w:pStyle w:val="TableParagraph"/>
              <w:spacing w:line="137" w:lineRule="exact" w:before="8"/>
              <w:ind w:left="37" w:right="29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247</w:t>
            </w:r>
          </w:p>
        </w:tc>
        <w:tc>
          <w:tcPr>
            <w:tcW w:w="668" w:type="dxa"/>
          </w:tcPr>
          <w:p>
            <w:pPr>
              <w:pStyle w:val="TableParagraph"/>
              <w:spacing w:line="137" w:lineRule="exact" w:before="8"/>
              <w:ind w:left="17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219</w:t>
            </w:r>
          </w:p>
        </w:tc>
        <w:tc>
          <w:tcPr>
            <w:tcW w:w="493" w:type="dxa"/>
          </w:tcPr>
          <w:p>
            <w:pPr>
              <w:pStyle w:val="TableParagraph"/>
              <w:spacing w:line="137" w:lineRule="exact" w:before="8"/>
              <w:ind w:left="8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246</w:t>
            </w:r>
          </w:p>
        </w:tc>
        <w:tc>
          <w:tcPr>
            <w:tcW w:w="384" w:type="dxa"/>
          </w:tcPr>
          <w:p>
            <w:pPr>
              <w:pStyle w:val="TableParagraph"/>
              <w:spacing w:line="137" w:lineRule="exact" w:before="8"/>
              <w:ind w:right="76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226</w:t>
            </w:r>
          </w:p>
        </w:tc>
        <w:tc>
          <w:tcPr>
            <w:tcW w:w="384" w:type="dxa"/>
          </w:tcPr>
          <w:p>
            <w:pPr>
              <w:pStyle w:val="TableParagraph"/>
              <w:spacing w:line="137" w:lineRule="exact" w:before="8"/>
              <w:ind w:left="95"/>
              <w:jc w:val="left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235</w:t>
            </w:r>
          </w:p>
        </w:tc>
        <w:tc>
          <w:tcPr>
            <w:tcW w:w="451" w:type="dxa"/>
          </w:tcPr>
          <w:p>
            <w:pPr>
              <w:pStyle w:val="TableParagraph"/>
              <w:spacing w:line="137" w:lineRule="exact" w:before="8"/>
              <w:ind w:right="110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282</w:t>
            </w:r>
          </w:p>
        </w:tc>
        <w:tc>
          <w:tcPr>
            <w:tcW w:w="526" w:type="dxa"/>
          </w:tcPr>
          <w:p>
            <w:pPr>
              <w:pStyle w:val="TableParagraph"/>
              <w:spacing w:line="137" w:lineRule="exact" w:before="8"/>
              <w:ind w:left="9"/>
              <w:rPr>
                <w:rFonts w:ascii="Calibri"/>
                <w:sz w:val="13"/>
              </w:rPr>
            </w:pPr>
            <w:r>
              <w:rPr>
                <w:rFonts w:ascii="Calibri"/>
                <w:w w:val="103"/>
                <w:sz w:val="13"/>
              </w:rPr>
              <w:t>0</w:t>
            </w:r>
          </w:p>
        </w:tc>
        <w:tc>
          <w:tcPr>
            <w:tcW w:w="543" w:type="dxa"/>
          </w:tcPr>
          <w:p>
            <w:pPr>
              <w:pStyle w:val="TableParagraph"/>
              <w:spacing w:line="137" w:lineRule="exact" w:before="8"/>
              <w:ind w:left="8"/>
              <w:rPr>
                <w:rFonts w:ascii="Calibri"/>
                <w:sz w:val="13"/>
              </w:rPr>
            </w:pPr>
            <w:r>
              <w:rPr>
                <w:rFonts w:ascii="Calibri"/>
                <w:w w:val="103"/>
                <w:sz w:val="13"/>
              </w:rPr>
              <w:t>0</w:t>
            </w:r>
          </w:p>
        </w:tc>
        <w:tc>
          <w:tcPr>
            <w:tcW w:w="685" w:type="dxa"/>
          </w:tcPr>
          <w:p>
            <w:pPr>
              <w:pStyle w:val="TableParagraph"/>
              <w:spacing w:line="137" w:lineRule="exact" w:before="8"/>
              <w:ind w:left="16"/>
              <w:rPr>
                <w:rFonts w:ascii="Calibri"/>
                <w:sz w:val="13"/>
              </w:rPr>
            </w:pPr>
            <w:r>
              <w:rPr>
                <w:rFonts w:ascii="Calibri"/>
                <w:w w:val="103"/>
                <w:sz w:val="13"/>
              </w:rPr>
              <w:t>0</w:t>
            </w:r>
          </w:p>
        </w:tc>
        <w:tc>
          <w:tcPr>
            <w:tcW w:w="626" w:type="dxa"/>
          </w:tcPr>
          <w:p>
            <w:pPr>
              <w:pStyle w:val="TableParagraph"/>
              <w:spacing w:line="137" w:lineRule="exact" w:before="8"/>
              <w:ind w:left="7"/>
              <w:rPr>
                <w:rFonts w:ascii="Calibri"/>
                <w:sz w:val="13"/>
              </w:rPr>
            </w:pPr>
            <w:r>
              <w:rPr>
                <w:rFonts w:ascii="Calibri"/>
                <w:w w:val="103"/>
                <w:sz w:val="13"/>
              </w:rPr>
              <w:t>0</w:t>
            </w:r>
          </w:p>
        </w:tc>
        <w:tc>
          <w:tcPr>
            <w:tcW w:w="743" w:type="dxa"/>
          </w:tcPr>
          <w:p>
            <w:pPr>
              <w:pStyle w:val="TableParagraph"/>
              <w:spacing w:line="137" w:lineRule="exact" w:before="8"/>
              <w:ind w:left="8"/>
              <w:rPr>
                <w:rFonts w:ascii="Calibri"/>
                <w:sz w:val="13"/>
              </w:rPr>
            </w:pPr>
            <w:r>
              <w:rPr>
                <w:rFonts w:ascii="Calibri"/>
                <w:w w:val="103"/>
                <w:sz w:val="13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137" w:lineRule="exact" w:before="8"/>
              <w:ind w:left="16"/>
              <w:rPr>
                <w:rFonts w:ascii="Calibri"/>
                <w:sz w:val="13"/>
              </w:rPr>
            </w:pPr>
            <w:r>
              <w:rPr>
                <w:rFonts w:ascii="Calibri"/>
                <w:w w:val="103"/>
                <w:sz w:val="13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995" w:type="dxa"/>
            <w:shd w:val="clear" w:color="auto" w:fill="C9DBA6"/>
          </w:tcPr>
          <w:p>
            <w:pPr>
              <w:pStyle w:val="TableParagraph"/>
              <w:spacing w:line="136" w:lineRule="exact" w:before="8"/>
              <w:ind w:left="69" w:right="60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CIRURGIAS</w:t>
            </w:r>
            <w:r>
              <w:rPr>
                <w:rFonts w:ascii="Calibri" w:hAnsi="Calibri"/>
                <w:spacing w:val="-5"/>
                <w:w w:val="105"/>
                <w:sz w:val="13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DE URGÊNCIA</w:t>
            </w:r>
          </w:p>
        </w:tc>
        <w:tc>
          <w:tcPr>
            <w:tcW w:w="576" w:type="dxa"/>
          </w:tcPr>
          <w:p>
            <w:pPr>
              <w:pStyle w:val="TableParagraph"/>
              <w:spacing w:line="136" w:lineRule="exact" w:before="8"/>
              <w:ind w:left="37" w:right="29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84</w:t>
            </w:r>
          </w:p>
        </w:tc>
        <w:tc>
          <w:tcPr>
            <w:tcW w:w="668" w:type="dxa"/>
          </w:tcPr>
          <w:p>
            <w:pPr>
              <w:pStyle w:val="TableParagraph"/>
              <w:spacing w:line="136" w:lineRule="exact" w:before="8"/>
              <w:ind w:left="17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70</w:t>
            </w:r>
          </w:p>
        </w:tc>
        <w:tc>
          <w:tcPr>
            <w:tcW w:w="493" w:type="dxa"/>
          </w:tcPr>
          <w:p>
            <w:pPr>
              <w:pStyle w:val="TableParagraph"/>
              <w:spacing w:line="136" w:lineRule="exact" w:before="8"/>
              <w:ind w:left="8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64</w:t>
            </w:r>
          </w:p>
        </w:tc>
        <w:tc>
          <w:tcPr>
            <w:tcW w:w="384" w:type="dxa"/>
          </w:tcPr>
          <w:p>
            <w:pPr>
              <w:pStyle w:val="TableParagraph"/>
              <w:spacing w:line="136" w:lineRule="exact" w:before="8"/>
              <w:ind w:right="76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108</w:t>
            </w:r>
          </w:p>
        </w:tc>
        <w:tc>
          <w:tcPr>
            <w:tcW w:w="384" w:type="dxa"/>
          </w:tcPr>
          <w:p>
            <w:pPr>
              <w:pStyle w:val="TableParagraph"/>
              <w:spacing w:line="136" w:lineRule="exact" w:before="8"/>
              <w:ind w:left="128"/>
              <w:jc w:val="left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84</w:t>
            </w:r>
          </w:p>
        </w:tc>
        <w:tc>
          <w:tcPr>
            <w:tcW w:w="451" w:type="dxa"/>
          </w:tcPr>
          <w:p>
            <w:pPr>
              <w:pStyle w:val="TableParagraph"/>
              <w:spacing w:line="136" w:lineRule="exact" w:before="8"/>
              <w:ind w:right="110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116</w:t>
            </w:r>
          </w:p>
        </w:tc>
        <w:tc>
          <w:tcPr>
            <w:tcW w:w="52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1995" w:type="dxa"/>
            <w:shd w:val="clear" w:color="auto" w:fill="C9DBA6"/>
          </w:tcPr>
          <w:p>
            <w:pPr>
              <w:pStyle w:val="TableParagraph"/>
              <w:spacing w:line="136" w:lineRule="exact" w:before="9"/>
              <w:ind w:left="4" w:right="60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TAXA</w:t>
            </w:r>
            <w:r>
              <w:rPr>
                <w:rFonts w:ascii="Calibri" w:hAnsi="Calibri"/>
                <w:spacing w:val="-6"/>
                <w:w w:val="105"/>
                <w:sz w:val="13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DE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CIRURGIAS</w:t>
            </w:r>
            <w:r>
              <w:rPr>
                <w:rFonts w:ascii="Calibri" w:hAnsi="Calibri"/>
                <w:spacing w:val="-6"/>
                <w:w w:val="105"/>
                <w:sz w:val="13"/>
              </w:rPr>
              <w:t> </w:t>
            </w:r>
            <w:r>
              <w:rPr>
                <w:rFonts w:ascii="Calibri" w:hAnsi="Calibri"/>
                <w:w w:val="105"/>
                <w:sz w:val="13"/>
              </w:rPr>
              <w:t>DE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rFonts w:ascii="Calibri" w:hAnsi="Calibri"/>
                <w:w w:val="105"/>
                <w:sz w:val="13"/>
              </w:rPr>
              <w:t>URGÊNCIA</w:t>
            </w:r>
          </w:p>
        </w:tc>
        <w:tc>
          <w:tcPr>
            <w:tcW w:w="576" w:type="dxa"/>
          </w:tcPr>
          <w:p>
            <w:pPr>
              <w:pStyle w:val="TableParagraph"/>
              <w:spacing w:line="136" w:lineRule="exact" w:before="9"/>
              <w:ind w:left="39" w:right="29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34,01</w:t>
            </w:r>
          </w:p>
        </w:tc>
        <w:tc>
          <w:tcPr>
            <w:tcW w:w="668" w:type="dxa"/>
          </w:tcPr>
          <w:p>
            <w:pPr>
              <w:pStyle w:val="TableParagraph"/>
              <w:spacing w:line="136" w:lineRule="exact" w:before="9"/>
              <w:ind w:left="18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31,96</w:t>
            </w:r>
          </w:p>
        </w:tc>
        <w:tc>
          <w:tcPr>
            <w:tcW w:w="493" w:type="dxa"/>
          </w:tcPr>
          <w:p>
            <w:pPr>
              <w:pStyle w:val="TableParagraph"/>
              <w:spacing w:line="136" w:lineRule="exact" w:before="9"/>
              <w:ind w:left="9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26,02</w:t>
            </w:r>
          </w:p>
        </w:tc>
        <w:tc>
          <w:tcPr>
            <w:tcW w:w="384" w:type="dxa"/>
          </w:tcPr>
          <w:p>
            <w:pPr>
              <w:pStyle w:val="TableParagraph"/>
              <w:spacing w:line="136" w:lineRule="exact" w:before="9"/>
              <w:ind w:right="25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47,79</w:t>
            </w:r>
          </w:p>
        </w:tc>
        <w:tc>
          <w:tcPr>
            <w:tcW w:w="384" w:type="dxa"/>
          </w:tcPr>
          <w:p>
            <w:pPr>
              <w:pStyle w:val="TableParagraph"/>
              <w:spacing w:line="136" w:lineRule="exact" w:before="9"/>
              <w:ind w:left="45"/>
              <w:jc w:val="left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35,74</w:t>
            </w:r>
          </w:p>
        </w:tc>
        <w:tc>
          <w:tcPr>
            <w:tcW w:w="451" w:type="dxa"/>
          </w:tcPr>
          <w:p>
            <w:pPr>
              <w:pStyle w:val="TableParagraph"/>
              <w:spacing w:line="136" w:lineRule="exact" w:before="9"/>
              <w:ind w:right="58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41,13</w:t>
            </w:r>
          </w:p>
        </w:tc>
        <w:tc>
          <w:tcPr>
            <w:tcW w:w="52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before="14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889" w:val="left" w:leader="none"/>
        </w:tabs>
        <w:spacing w:line="240" w:lineRule="auto" w:before="0" w:after="0"/>
        <w:ind w:left="889" w:right="0" w:hanging="709"/>
        <w:jc w:val="left"/>
      </w:pPr>
      <w:r>
        <w:rPr/>
        <w:t>MOTIVOS</w:t>
      </w:r>
      <w:r>
        <w:rPr>
          <w:spacing w:val="-8"/>
        </w:rPr>
        <w:t> </w:t>
      </w:r>
      <w:r>
        <w:rPr/>
        <w:t>–</w:t>
      </w:r>
      <w:r>
        <w:rPr>
          <w:spacing w:val="-6"/>
        </w:rPr>
        <w:t> </w:t>
      </w:r>
      <w:r>
        <w:rPr/>
        <w:t>OCORRÊNCIAS</w:t>
      </w:r>
      <w:r>
        <w:rPr>
          <w:spacing w:val="-3"/>
        </w:rPr>
        <w:t> </w:t>
      </w:r>
      <w:r>
        <w:rPr/>
        <w:t>CIRÚRGICAS: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32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MOTIVOS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CIRÚRGICAS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863"/>
        <w:gridCol w:w="603"/>
        <w:gridCol w:w="603"/>
        <w:gridCol w:w="603"/>
        <w:gridCol w:w="603"/>
        <w:gridCol w:w="534"/>
        <w:gridCol w:w="771"/>
        <w:gridCol w:w="786"/>
        <w:gridCol w:w="427"/>
        <w:gridCol w:w="549"/>
        <w:gridCol w:w="725"/>
        <w:gridCol w:w="504"/>
        <w:gridCol w:w="374"/>
        <w:gridCol w:w="351"/>
      </w:tblGrid>
      <w:tr>
        <w:trPr>
          <w:trHeight w:val="142" w:hRule="atLeast"/>
        </w:trPr>
        <w:tc>
          <w:tcPr>
            <w:tcW w:w="466" w:type="dxa"/>
            <w:tcBorders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2" w:lineRule="exact" w:before="1"/>
              <w:ind w:left="332"/>
              <w:jc w:val="lef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MOTI</w:t>
            </w:r>
          </w:p>
        </w:tc>
        <w:tc>
          <w:tcPr>
            <w:tcW w:w="534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2" w:lineRule="exact" w:before="1"/>
              <w:ind w:left="-12" w:right="15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3"/>
                <w:w w:val="105"/>
                <w:sz w:val="11"/>
              </w:rPr>
              <w:t>VOS</w:t>
            </w:r>
            <w:r>
              <w:rPr>
                <w:rFonts w:ascii="Calibri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Calibri"/>
                <w:b/>
                <w:spacing w:val="-3"/>
                <w:w w:val="105"/>
                <w:sz w:val="11"/>
              </w:rPr>
              <w:t>DAS</w:t>
            </w:r>
            <w:r>
              <w:rPr>
                <w:rFonts w:ascii="Calibri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Calibri"/>
                <w:b/>
                <w:spacing w:val="-2"/>
                <w:w w:val="105"/>
                <w:sz w:val="11"/>
              </w:rPr>
              <w:t>CI</w:t>
            </w:r>
          </w:p>
        </w:tc>
        <w:tc>
          <w:tcPr>
            <w:tcW w:w="771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2" w:lineRule="exact" w:before="1"/>
              <w:ind w:left="-19" w:right="-44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pacing w:val="-1"/>
                <w:w w:val="105"/>
                <w:sz w:val="11"/>
              </w:rPr>
              <w:t>RURGIAS</w:t>
            </w:r>
            <w:r>
              <w:rPr>
                <w:rFonts w:ascii="Calibri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Calibri"/>
                <w:b/>
                <w:spacing w:val="-1"/>
                <w:w w:val="105"/>
                <w:sz w:val="11"/>
              </w:rPr>
              <w:t>-JUNHO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2" w:lineRule="exact" w:before="1"/>
              <w:ind w:left="57"/>
              <w:jc w:val="lef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2022</w:t>
            </w:r>
          </w:p>
        </w:tc>
        <w:tc>
          <w:tcPr>
            <w:tcW w:w="427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1" w:type="dxa"/>
            <w:tcBorders>
              <w:lef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448" w:hRule="atLeast"/>
        </w:trPr>
        <w:tc>
          <w:tcPr>
            <w:tcW w:w="466" w:type="dxa"/>
            <w:shd w:val="clear" w:color="auto" w:fill="39461D"/>
          </w:tcPr>
          <w:p>
            <w:pPr>
              <w:pStyle w:val="TableParagraph"/>
              <w:spacing w:line="273" w:lineRule="auto" w:before="85"/>
              <w:ind w:left="25" w:firstLine="61"/>
              <w:jc w:val="lef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FFFFFF"/>
                <w:w w:val="105"/>
                <w:sz w:val="11"/>
              </w:rPr>
              <w:t>Ac. de</w:t>
            </w:r>
            <w:r>
              <w:rPr>
                <w:rFonts w:ascii="Calibri"/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11"/>
              </w:rPr>
              <w:t>Trabalho</w:t>
            </w:r>
          </w:p>
        </w:tc>
        <w:tc>
          <w:tcPr>
            <w:tcW w:w="863" w:type="dxa"/>
            <w:shd w:val="clear" w:color="auto" w:fill="39461D"/>
          </w:tcPr>
          <w:p>
            <w:pPr>
              <w:pStyle w:val="TableParagraph"/>
              <w:spacing w:line="273" w:lineRule="auto" w:before="85"/>
              <w:ind w:left="109" w:right="19" w:hanging="84"/>
              <w:jc w:val="left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color w:val="FFFFFF"/>
                <w:spacing w:val="-3"/>
                <w:w w:val="105"/>
                <w:sz w:val="11"/>
              </w:rPr>
              <w:t>Ac. </w:t>
            </w:r>
            <w:r>
              <w:rPr>
                <w:rFonts w:ascii="Calibri" w:hAnsi="Calibri"/>
                <w:b/>
                <w:color w:val="FFFFFF"/>
                <w:spacing w:val="-2"/>
                <w:w w:val="105"/>
                <w:sz w:val="11"/>
              </w:rPr>
              <w:t>Trânsito (Não</w:t>
            </w:r>
            <w:r>
              <w:rPr>
                <w:rFonts w:ascii="Calibri" w:hAnsi="Calibri"/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rFonts w:ascii="Calibri" w:hAnsi="Calibri"/>
                <w:b/>
                <w:color w:val="FFFFFF"/>
                <w:w w:val="105"/>
                <w:sz w:val="11"/>
              </w:rPr>
              <w:t>especificado)</w:t>
            </w:r>
          </w:p>
        </w:tc>
        <w:tc>
          <w:tcPr>
            <w:tcW w:w="603" w:type="dxa"/>
            <w:shd w:val="clear" w:color="auto" w:fill="39461D"/>
          </w:tcPr>
          <w:p>
            <w:pPr>
              <w:pStyle w:val="TableParagraph"/>
              <w:spacing w:line="273" w:lineRule="auto" w:before="85"/>
              <w:ind w:left="64" w:hanging="39"/>
              <w:jc w:val="left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rFonts w:ascii="Calibri" w:hAnsi="Calibri"/>
                <w:b/>
                <w:color w:val="FFFFFF"/>
                <w:spacing w:val="-23"/>
                <w:w w:val="105"/>
                <w:sz w:val="11"/>
              </w:rPr>
              <w:t> </w:t>
            </w:r>
            <w:r>
              <w:rPr>
                <w:rFonts w:ascii="Calibri" w:hAnsi="Calibri"/>
                <w:b/>
                <w:color w:val="FFFFFF"/>
                <w:w w:val="105"/>
                <w:sz w:val="11"/>
              </w:rPr>
              <w:t>(Bicicleta)</w:t>
            </w:r>
          </w:p>
        </w:tc>
        <w:tc>
          <w:tcPr>
            <w:tcW w:w="603" w:type="dxa"/>
            <w:shd w:val="clear" w:color="auto" w:fill="39461D"/>
          </w:tcPr>
          <w:p>
            <w:pPr>
              <w:pStyle w:val="TableParagraph"/>
              <w:spacing w:line="273" w:lineRule="auto" w:before="85"/>
              <w:ind w:left="142" w:hanging="115"/>
              <w:jc w:val="left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rFonts w:ascii="Calibri" w:hAnsi="Calibri"/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rFonts w:ascii="Calibri" w:hAnsi="Calibri"/>
                <w:b/>
                <w:color w:val="FFFFFF"/>
                <w:w w:val="105"/>
                <w:sz w:val="11"/>
              </w:rPr>
              <w:t>(Carro)</w:t>
            </w:r>
          </w:p>
        </w:tc>
        <w:tc>
          <w:tcPr>
            <w:tcW w:w="603" w:type="dxa"/>
            <w:shd w:val="clear" w:color="auto" w:fill="39461D"/>
          </w:tcPr>
          <w:p>
            <w:pPr>
              <w:pStyle w:val="TableParagraph"/>
              <w:spacing w:line="273" w:lineRule="auto" w:before="85"/>
              <w:ind w:left="135" w:hanging="108"/>
              <w:jc w:val="left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rFonts w:ascii="Calibri" w:hAnsi="Calibri"/>
                <w:b/>
                <w:color w:val="FFFFFF"/>
                <w:spacing w:val="-23"/>
                <w:w w:val="105"/>
                <w:sz w:val="11"/>
              </w:rPr>
              <w:t> </w:t>
            </w:r>
            <w:r>
              <w:rPr>
                <w:rFonts w:ascii="Calibri" w:hAnsi="Calibri"/>
                <w:b/>
                <w:color w:val="FFFFFF"/>
                <w:w w:val="105"/>
                <w:sz w:val="11"/>
              </w:rPr>
              <w:t>(Moto)</w:t>
            </w:r>
          </w:p>
        </w:tc>
        <w:tc>
          <w:tcPr>
            <w:tcW w:w="603" w:type="dxa"/>
            <w:shd w:val="clear" w:color="auto" w:fill="39461D"/>
          </w:tcPr>
          <w:p>
            <w:pPr>
              <w:pStyle w:val="TableParagraph"/>
              <w:spacing w:line="273" w:lineRule="auto" w:before="85"/>
              <w:ind w:left="51" w:right="2" w:hanging="23"/>
              <w:jc w:val="left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rFonts w:ascii="Calibri" w:hAnsi="Calibri"/>
                <w:b/>
                <w:color w:val="FFFFFF"/>
                <w:spacing w:val="-23"/>
                <w:w w:val="105"/>
                <w:sz w:val="11"/>
              </w:rPr>
              <w:t> </w:t>
            </w:r>
            <w:r>
              <w:rPr>
                <w:rFonts w:ascii="Calibri" w:hAnsi="Calibri"/>
                <w:b/>
                <w:color w:val="FFFFFF"/>
                <w:w w:val="105"/>
                <w:sz w:val="11"/>
              </w:rPr>
              <w:t>Caminhão)</w:t>
            </w:r>
          </w:p>
        </w:tc>
        <w:tc>
          <w:tcPr>
            <w:tcW w:w="534" w:type="dxa"/>
            <w:shd w:val="clear" w:color="auto" w:fill="39461D"/>
          </w:tcPr>
          <w:p>
            <w:pPr>
              <w:pStyle w:val="TableParagraph"/>
              <w:spacing w:line="273" w:lineRule="auto" w:before="85"/>
              <w:ind w:left="30" w:right="-5" w:firstLine="30"/>
              <w:jc w:val="lef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FFFFFF"/>
                <w:w w:val="105"/>
                <w:sz w:val="11"/>
              </w:rPr>
              <w:t>Acidente</w:t>
            </w:r>
            <w:r>
              <w:rPr>
                <w:rFonts w:ascii="Calibri"/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05"/>
                <w:sz w:val="11"/>
              </w:rPr>
              <w:t>Domiciliar</w:t>
            </w:r>
          </w:p>
        </w:tc>
        <w:tc>
          <w:tcPr>
            <w:tcW w:w="771" w:type="dxa"/>
            <w:shd w:val="clear" w:color="auto" w:fill="39461D"/>
          </w:tcPr>
          <w:p>
            <w:pPr>
              <w:pStyle w:val="TableParagraph"/>
              <w:spacing w:line="273" w:lineRule="auto" w:before="85"/>
              <w:ind w:left="46" w:right="2" w:hanging="16"/>
              <w:jc w:val="left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color w:val="FFFFFF"/>
                <w:spacing w:val="-2"/>
                <w:w w:val="105"/>
                <w:sz w:val="11"/>
              </w:rPr>
              <w:t>Agressão </w:t>
            </w:r>
            <w:r>
              <w:rPr>
                <w:rFonts w:ascii="Calibri" w:hAnsi="Calibri"/>
                <w:b/>
                <w:color w:val="FFFFFF"/>
                <w:spacing w:val="-1"/>
                <w:w w:val="105"/>
                <w:sz w:val="11"/>
              </w:rPr>
              <w:t>Física</w:t>
            </w:r>
            <w:r>
              <w:rPr>
                <w:rFonts w:ascii="Calibri" w:hAnsi="Calibri"/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w w:val="105"/>
                <w:sz w:val="11"/>
              </w:rPr>
              <w:t>Espancamento</w:t>
            </w:r>
          </w:p>
        </w:tc>
        <w:tc>
          <w:tcPr>
            <w:tcW w:w="786" w:type="dxa"/>
            <w:shd w:val="clear" w:color="auto" w:fill="39461D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ind w:left="39"/>
              <w:jc w:val="lef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FFFFFF"/>
                <w:spacing w:val="-1"/>
                <w:w w:val="105"/>
                <w:sz w:val="11"/>
              </w:rPr>
              <w:t>Atropelamento</w:t>
            </w:r>
          </w:p>
        </w:tc>
        <w:tc>
          <w:tcPr>
            <w:tcW w:w="427" w:type="dxa"/>
            <w:shd w:val="clear" w:color="auto" w:fill="39461D"/>
          </w:tcPr>
          <w:p>
            <w:pPr>
              <w:pStyle w:val="TableParagraph"/>
              <w:spacing w:line="273" w:lineRule="auto" w:before="85"/>
              <w:ind w:left="33" w:right="-11" w:firstLine="7"/>
              <w:jc w:val="left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11"/>
              </w:rPr>
              <w:t>Clínicos</w:t>
            </w:r>
            <w:r>
              <w:rPr>
                <w:rFonts w:ascii="Calibri" w:hAnsi="Calibri"/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rFonts w:ascii="Calibri" w:hAnsi="Calibri"/>
                <w:b/>
                <w:color w:val="FFFFFF"/>
                <w:w w:val="105"/>
                <w:sz w:val="11"/>
              </w:rPr>
              <w:t>Eletivos</w:t>
            </w:r>
          </w:p>
        </w:tc>
        <w:tc>
          <w:tcPr>
            <w:tcW w:w="549" w:type="dxa"/>
            <w:shd w:val="clear" w:color="auto" w:fill="39461D"/>
          </w:tcPr>
          <w:p>
            <w:pPr>
              <w:pStyle w:val="TableParagraph"/>
              <w:spacing w:line="273" w:lineRule="auto" w:before="9"/>
              <w:ind w:left="64" w:right="-11" w:hanging="31"/>
              <w:jc w:val="lef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FFFFFF"/>
                <w:w w:val="105"/>
                <w:sz w:val="11"/>
              </w:rPr>
              <w:t>Ferimento</w:t>
            </w:r>
            <w:r>
              <w:rPr>
                <w:rFonts w:ascii="Calibri"/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05"/>
                <w:sz w:val="11"/>
              </w:rPr>
              <w:t>(Arma</w:t>
            </w:r>
            <w:r>
              <w:rPr>
                <w:rFonts w:ascii="Calibri"/>
                <w:b/>
                <w:color w:val="FFFFFF"/>
                <w:spacing w:val="-8"/>
                <w:w w:val="105"/>
                <w:sz w:val="11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05"/>
                <w:sz w:val="11"/>
              </w:rPr>
              <w:t>de</w:t>
            </w:r>
          </w:p>
          <w:p>
            <w:pPr>
              <w:pStyle w:val="TableParagraph"/>
              <w:spacing w:line="114" w:lineRule="exact"/>
              <w:ind w:left="149"/>
              <w:jc w:val="lef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FFFFFF"/>
                <w:w w:val="105"/>
                <w:sz w:val="11"/>
              </w:rPr>
              <w:t>Fogo)</w:t>
            </w:r>
          </w:p>
        </w:tc>
        <w:tc>
          <w:tcPr>
            <w:tcW w:w="725" w:type="dxa"/>
            <w:shd w:val="clear" w:color="auto" w:fill="39461D"/>
          </w:tcPr>
          <w:p>
            <w:pPr>
              <w:pStyle w:val="TableParagraph"/>
              <w:spacing w:line="273" w:lineRule="auto" w:before="85"/>
              <w:ind w:left="35" w:firstLine="84"/>
              <w:jc w:val="lef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FFFFFF"/>
                <w:w w:val="105"/>
                <w:sz w:val="11"/>
              </w:rPr>
              <w:t>Ferimento</w:t>
            </w:r>
            <w:r>
              <w:rPr>
                <w:rFonts w:ascii="Calibri"/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rFonts w:ascii="Calibri"/>
                <w:b/>
                <w:color w:val="FFFFFF"/>
                <w:spacing w:val="-4"/>
                <w:w w:val="105"/>
                <w:sz w:val="11"/>
              </w:rPr>
              <w:t>(Arma</w:t>
            </w:r>
            <w:r>
              <w:rPr>
                <w:rFonts w:ascii="Calibri"/>
                <w:b/>
                <w:color w:val="FFFFFF"/>
                <w:spacing w:val="-6"/>
                <w:w w:val="105"/>
                <w:sz w:val="11"/>
              </w:rPr>
              <w:t> </w:t>
            </w:r>
            <w:r>
              <w:rPr>
                <w:rFonts w:ascii="Calibri"/>
                <w:b/>
                <w:color w:val="FFFFFF"/>
                <w:spacing w:val="-3"/>
                <w:w w:val="105"/>
                <w:sz w:val="11"/>
              </w:rPr>
              <w:t>Branca)</w:t>
            </w:r>
          </w:p>
        </w:tc>
        <w:tc>
          <w:tcPr>
            <w:tcW w:w="504" w:type="dxa"/>
            <w:shd w:val="clear" w:color="auto" w:fill="39461D"/>
          </w:tcPr>
          <w:p>
            <w:pPr>
              <w:pStyle w:val="TableParagraph"/>
              <w:spacing w:line="273" w:lineRule="auto" w:before="9"/>
              <w:ind w:left="90" w:right="-2" w:hanging="54"/>
              <w:jc w:val="left"/>
              <w:rPr>
                <w:rFonts w:ascii="Calibri" w:hAnsi="Calibri"/>
                <w:b/>
                <w:sz w:val="11"/>
              </w:rPr>
            </w:pPr>
            <w:r>
              <w:rPr>
                <w:rFonts w:ascii="Calibri" w:hAnsi="Calibri"/>
                <w:b/>
                <w:color w:val="FFFFFF"/>
                <w:spacing w:val="-3"/>
                <w:w w:val="105"/>
                <w:sz w:val="11"/>
              </w:rPr>
              <w:t>Queda da</w:t>
            </w:r>
            <w:r>
              <w:rPr>
                <w:rFonts w:ascii="Calibri" w:hAnsi="Calibri"/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rFonts w:ascii="Calibri" w:hAnsi="Calibri"/>
                <w:b/>
                <w:color w:val="FFFFFF"/>
                <w:w w:val="105"/>
                <w:sz w:val="11"/>
              </w:rPr>
              <w:t>Própria</w:t>
            </w:r>
          </w:p>
          <w:p>
            <w:pPr>
              <w:pStyle w:val="TableParagraph"/>
              <w:spacing w:line="114" w:lineRule="exact"/>
              <w:ind w:left="120"/>
              <w:jc w:val="lef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FFFFFF"/>
                <w:w w:val="105"/>
                <w:sz w:val="11"/>
              </w:rPr>
              <w:t>Altura</w:t>
            </w:r>
          </w:p>
        </w:tc>
        <w:tc>
          <w:tcPr>
            <w:tcW w:w="374" w:type="dxa"/>
            <w:shd w:val="clear" w:color="auto" w:fill="39461D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ind w:left="31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FFFFFF"/>
                <w:spacing w:val="-1"/>
                <w:w w:val="105"/>
                <w:sz w:val="11"/>
              </w:rPr>
              <w:t>Outros</w:t>
            </w:r>
          </w:p>
        </w:tc>
        <w:tc>
          <w:tcPr>
            <w:tcW w:w="351" w:type="dxa"/>
            <w:shd w:val="clear" w:color="auto" w:fill="39461D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ind w:left="35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FFFFFF"/>
                <w:spacing w:val="-2"/>
                <w:w w:val="105"/>
                <w:sz w:val="11"/>
              </w:rPr>
              <w:t>TOTAL</w:t>
            </w:r>
          </w:p>
        </w:tc>
      </w:tr>
      <w:tr>
        <w:trPr>
          <w:trHeight w:val="142" w:hRule="atLeast"/>
        </w:trPr>
        <w:tc>
          <w:tcPr>
            <w:tcW w:w="466" w:type="dxa"/>
          </w:tcPr>
          <w:p>
            <w:pPr>
              <w:pStyle w:val="TableParagraph"/>
              <w:spacing w:line="114" w:lineRule="exact" w:before="9"/>
              <w:ind w:left="153" w:right="145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15</w:t>
            </w:r>
          </w:p>
        </w:tc>
        <w:tc>
          <w:tcPr>
            <w:tcW w:w="863" w:type="dxa"/>
          </w:tcPr>
          <w:p>
            <w:pPr>
              <w:pStyle w:val="TableParagraph"/>
              <w:spacing w:line="114" w:lineRule="exact" w:before="9"/>
              <w:ind w:left="21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0</w:t>
            </w:r>
          </w:p>
        </w:tc>
        <w:tc>
          <w:tcPr>
            <w:tcW w:w="603" w:type="dxa"/>
          </w:tcPr>
          <w:p>
            <w:pPr>
              <w:pStyle w:val="TableParagraph"/>
              <w:spacing w:line="114" w:lineRule="exact" w:before="9"/>
              <w:ind w:left="23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2</w:t>
            </w:r>
          </w:p>
        </w:tc>
        <w:tc>
          <w:tcPr>
            <w:tcW w:w="603" w:type="dxa"/>
          </w:tcPr>
          <w:p>
            <w:pPr>
              <w:pStyle w:val="TableParagraph"/>
              <w:spacing w:line="114" w:lineRule="exact" w:before="9"/>
              <w:ind w:left="105" w:right="93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62</w:t>
            </w:r>
          </w:p>
        </w:tc>
        <w:tc>
          <w:tcPr>
            <w:tcW w:w="603" w:type="dxa"/>
          </w:tcPr>
          <w:p>
            <w:pPr>
              <w:pStyle w:val="TableParagraph"/>
              <w:spacing w:line="114" w:lineRule="exact" w:before="9"/>
              <w:ind w:left="106" w:right="93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14</w:t>
            </w:r>
          </w:p>
        </w:tc>
        <w:tc>
          <w:tcPr>
            <w:tcW w:w="603" w:type="dxa"/>
          </w:tcPr>
          <w:p>
            <w:pPr>
              <w:pStyle w:val="TableParagraph"/>
              <w:spacing w:line="114" w:lineRule="exact" w:before="9"/>
              <w:ind w:left="281"/>
              <w:jc w:val="lef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2</w:t>
            </w:r>
          </w:p>
        </w:tc>
        <w:tc>
          <w:tcPr>
            <w:tcW w:w="534" w:type="dxa"/>
          </w:tcPr>
          <w:p>
            <w:pPr>
              <w:pStyle w:val="TableParagraph"/>
              <w:spacing w:line="114" w:lineRule="exact" w:before="9"/>
              <w:ind w:left="22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8</w:t>
            </w:r>
          </w:p>
        </w:tc>
        <w:tc>
          <w:tcPr>
            <w:tcW w:w="771" w:type="dxa"/>
          </w:tcPr>
          <w:p>
            <w:pPr>
              <w:pStyle w:val="TableParagraph"/>
              <w:spacing w:line="114" w:lineRule="exact" w:before="9"/>
              <w:ind w:left="32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spacing w:line="114" w:lineRule="exact" w:before="9"/>
              <w:ind w:left="34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4</w:t>
            </w:r>
          </w:p>
        </w:tc>
        <w:tc>
          <w:tcPr>
            <w:tcW w:w="427" w:type="dxa"/>
          </w:tcPr>
          <w:p>
            <w:pPr>
              <w:pStyle w:val="TableParagraph"/>
              <w:spacing w:line="114" w:lineRule="exact" w:before="9"/>
              <w:ind w:left="140"/>
              <w:jc w:val="lef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110</w:t>
            </w:r>
          </w:p>
        </w:tc>
        <w:tc>
          <w:tcPr>
            <w:tcW w:w="549" w:type="dxa"/>
          </w:tcPr>
          <w:p>
            <w:pPr>
              <w:pStyle w:val="TableParagraph"/>
              <w:spacing w:line="114" w:lineRule="exact" w:before="9"/>
              <w:ind w:left="32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3</w:t>
            </w:r>
          </w:p>
        </w:tc>
        <w:tc>
          <w:tcPr>
            <w:tcW w:w="725" w:type="dxa"/>
          </w:tcPr>
          <w:p>
            <w:pPr>
              <w:pStyle w:val="TableParagraph"/>
              <w:spacing w:line="114" w:lineRule="exact" w:before="9"/>
              <w:ind w:left="42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2</w:t>
            </w:r>
          </w:p>
        </w:tc>
        <w:tc>
          <w:tcPr>
            <w:tcW w:w="504" w:type="dxa"/>
          </w:tcPr>
          <w:p>
            <w:pPr>
              <w:pStyle w:val="TableParagraph"/>
              <w:spacing w:line="114" w:lineRule="exact" w:before="9"/>
              <w:ind w:left="187" w:right="149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34</w:t>
            </w:r>
          </w:p>
        </w:tc>
        <w:tc>
          <w:tcPr>
            <w:tcW w:w="374" w:type="dxa"/>
          </w:tcPr>
          <w:p>
            <w:pPr>
              <w:pStyle w:val="TableParagraph"/>
              <w:spacing w:line="114" w:lineRule="exact" w:before="9"/>
              <w:ind w:left="31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21</w:t>
            </w:r>
          </w:p>
        </w:tc>
        <w:tc>
          <w:tcPr>
            <w:tcW w:w="351" w:type="dxa"/>
          </w:tcPr>
          <w:p>
            <w:pPr>
              <w:pStyle w:val="TableParagraph"/>
              <w:spacing w:line="114" w:lineRule="exact" w:before="9"/>
              <w:ind w:left="32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282</w:t>
            </w:r>
          </w:p>
        </w:tc>
      </w:tr>
    </w:tbl>
    <w:p>
      <w:pPr>
        <w:spacing w:before="6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100" w:after="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22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MOTIVOS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CIRÚRGICAS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08pt;height:139pt;mso-position-horizontal-relative:char;mso-position-vertical-relative:line" coordorigin="0,0" coordsize="8160,2780">
            <v:shape style="position:absolute;left:539;top:465;width:7332;height:1133" coordorigin="539,466" coordsize="7332,1133" path="m712,1444l539,1444,539,1598,712,1598,712,1444xm1813,1578l1640,1578,1640,1598,1813,1598,1813,1578xm2363,960l2191,960,2191,1598,2363,1598,2363,960xm2915,1455l2742,1455,2742,1598,2915,1598,2915,1455xm3465,1578l3292,1578,3292,1598,3465,1598,3465,1578xm4015,1516l3843,1516,3843,1598,4015,1598,4015,1516xm4566,1547l4394,1547,4394,1598,4566,1598,4566,1547xm5117,1557l4944,1557,4944,1598,5117,1598,5117,1557xm5668,466l5495,466,5495,1598,5668,1598,5668,466xm6218,1567l6045,1567,6045,1598,6218,1598,6218,1567xm6768,1578l6597,1578,6597,1598,6768,1598,6768,1578xm7320,1248l7147,1248,7147,1598,7320,1598,7320,1248xm7870,1382l7698,1382,7698,1598,7870,1598,7870,1382xe" filled="true" fillcolor="#39461d" stroked="false">
              <v:path arrowok="t"/>
              <v:fill type="solid"/>
            </v:shape>
            <v:shape style="position:absolute;left:162;top:1696;width:4332;height:977" type="#_x0000_t75" stroked="false">
              <v:imagedata r:id="rId24" o:title=""/>
            </v:shape>
            <v:shape style="position:absolute;left:4576;top:1710;width:468;height:486" type="#_x0000_t75" stroked="false">
              <v:imagedata r:id="rId25" o:title=""/>
            </v:shape>
            <v:shape style="position:absolute;left:5089;top:1697;width:2164;height:833" type="#_x0000_t75" stroked="false">
              <v:imagedata r:id="rId26" o:title=""/>
            </v:shape>
            <v:shape style="position:absolute;left:7574;top:1706;width:227;height:222" type="#_x0000_t75" stroked="false">
              <v:imagedata r:id="rId27" o:title=""/>
            </v:shape>
            <v:rect style="position:absolute;left:14;top:14;width:8131;height:2751" filled="false" stroked="true" strokeweight="1.419875pt" strokecolor="#92d050">
              <v:stroke dashstyle="solid"/>
            </v:rect>
            <v:shape style="position:absolute;left:3456;top:111;width:1266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color w:val="7E7E7E"/>
                        <w:sz w:val="13"/>
                      </w:rPr>
                      <w:t>MOTIVOS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3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13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94;top:313;width:179;height:105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5501;top:316;width:181;height:105" type="#_x0000_t202" filled="false" stroked="false">
              <v:textbox inset="0,0,0,0">
                <w:txbxContent>
                  <w:p>
                    <w:pPr>
                      <w:spacing w:line="104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110</w:t>
                    </w:r>
                  </w:p>
                </w:txbxContent>
              </v:textbox>
              <w10:wrap type="none"/>
            </v:shape>
            <v:shape style="position:absolute;left:94;top:520;width:179;height:311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100</w:t>
                    </w:r>
                  </w:p>
                  <w:p>
                    <w:pPr>
                      <w:spacing w:line="121" w:lineRule="exact" w:before="84"/>
                      <w:ind w:left="52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2224;top:811;width:127;height:105" type="#_x0000_t202" filled="false" stroked="false">
              <v:textbox inset="0,0,0,0">
                <w:txbxContent>
                  <w:p>
                    <w:pPr>
                      <w:spacing w:line="104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62</w:t>
                    </w:r>
                  </w:p>
                </w:txbxContent>
              </v:textbox>
              <w10:wrap type="none"/>
            </v:shape>
            <v:shape style="position:absolute;left:147;top:932;width:125;height:517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60</w:t>
                    </w:r>
                  </w:p>
                  <w:p>
                    <w:pPr>
                      <w:spacing w:before="84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40</w:t>
                    </w:r>
                  </w:p>
                  <w:p>
                    <w:pPr>
                      <w:spacing w:line="121" w:lineRule="exact" w:before="84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180;top:1099;width:127;height:105" type="#_x0000_t202" filled="false" stroked="false">
              <v:textbox inset="0,0,0,0">
                <w:txbxContent>
                  <w:p>
                    <w:pPr>
                      <w:spacing w:line="104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34</w:t>
                    </w:r>
                  </w:p>
                </w:txbxContent>
              </v:textbox>
              <w10:wrap type="none"/>
            </v:shape>
            <v:shape style="position:absolute;left:571;top:1295;width:127;height:105" type="#_x0000_t202" filled="false" stroked="false">
              <v:textbox inset="0,0,0,0">
                <w:txbxContent>
                  <w:p>
                    <w:pPr>
                      <w:spacing w:line="104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7731;top:1233;width:127;height:105" type="#_x0000_t202" filled="false" stroked="false">
              <v:textbox inset="0,0,0,0">
                <w:txbxContent>
                  <w:p>
                    <w:pPr>
                      <w:spacing w:line="104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2774;top:1305;width:127;height:105" type="#_x0000_t202" filled="false" stroked="false">
              <v:textbox inset="0,0,0,0">
                <w:txbxContent>
                  <w:p>
                    <w:pPr>
                      <w:spacing w:line="104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1148;top:1449;width:74;height:105" type="#_x0000_t202" filled="false" stroked="false">
              <v:textbox inset="0,0,0,0">
                <w:txbxContent>
                  <w:p>
                    <w:pPr>
                      <w:spacing w:line="104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4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699;top:1429;width:74;height:105" type="#_x0000_t202" filled="false" stroked="false">
              <v:textbox inset="0,0,0,0">
                <w:txbxContent>
                  <w:p>
                    <w:pPr>
                      <w:spacing w:line="104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4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351;top:1429;width:74;height:105" type="#_x0000_t202" filled="false" stroked="false">
              <v:textbox inset="0,0,0,0">
                <w:txbxContent>
                  <w:p>
                    <w:pPr>
                      <w:spacing w:line="104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4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902;top:1367;width:74;height:105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4"/>
                        <w:sz w:val="1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453;top:1398;width:74;height:105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4"/>
                        <w:sz w:val="1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004;top:1408;width:74;height:105" type="#_x0000_t202" filled="false" stroked="false">
              <v:textbox inset="0,0,0,0">
                <w:txbxContent>
                  <w:p>
                    <w:pPr>
                      <w:spacing w:line="104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4"/>
                        <w:sz w:val="1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105;top:1419;width:74;height:105" type="#_x0000_t202" filled="false" stroked="false">
              <v:textbox inset="0,0,0,0">
                <w:txbxContent>
                  <w:p>
                    <w:pPr>
                      <w:spacing w:line="104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4"/>
                        <w:sz w:val="1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656;top:1429;width:74;height:105" type="#_x0000_t202" filled="false" stroked="false">
              <v:textbox inset="0,0,0,0">
                <w:txbxContent>
                  <w:p>
                    <w:pPr>
                      <w:spacing w:line="104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4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00;top:1550;width:7901;height:105" type="#_x0000_t202" filled="false" stroked="false">
              <v:textbox inset="0,0,0,0">
                <w:txbxContent>
                  <w:p>
                    <w:pPr>
                      <w:tabs>
                        <w:tab w:pos="7880" w:val="left" w:leader="none"/>
                      </w:tabs>
                      <w:spacing w:line="105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0</w:t>
                    </w:r>
                    <w:r>
                      <w:rPr>
                        <w:rFonts w:ascii="Calibri"/>
                        <w:color w:val="585858"/>
                        <w:sz w:val="10"/>
                      </w:rPr>
                      <w:t>   </w:t>
                    </w:r>
                    <w:r>
                      <w:rPr>
                        <w:rFonts w:ascii="Calibri"/>
                        <w:color w:val="585858"/>
                        <w:spacing w:val="6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104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Heading2"/>
        <w:numPr>
          <w:ilvl w:val="1"/>
          <w:numId w:val="1"/>
        </w:numPr>
        <w:tabs>
          <w:tab w:pos="889" w:val="left" w:leader="none"/>
        </w:tabs>
        <w:spacing w:line="240" w:lineRule="auto" w:before="182" w:after="0"/>
        <w:ind w:left="889" w:right="0" w:hanging="709"/>
        <w:jc w:val="left"/>
      </w:pPr>
      <w:r>
        <w:rPr/>
        <w:t>SADT</w:t>
      </w:r>
      <w:r>
        <w:rPr>
          <w:spacing w:val="-3"/>
        </w:rPr>
        <w:t> </w:t>
      </w:r>
      <w:r>
        <w:rPr/>
        <w:t>INTERNO:</w:t>
      </w:r>
    </w:p>
    <w:p>
      <w:pPr>
        <w:pStyle w:val="BodyText"/>
        <w:rPr>
          <w:rFonts w:ascii="Arial"/>
          <w:b/>
        </w:rPr>
      </w:pPr>
    </w:p>
    <w:p>
      <w:pPr>
        <w:spacing w:before="1" w:after="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33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SADT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INTERNO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0"/>
        <w:gridCol w:w="742"/>
        <w:gridCol w:w="742"/>
        <w:gridCol w:w="646"/>
        <w:gridCol w:w="638"/>
        <w:gridCol w:w="710"/>
        <w:gridCol w:w="598"/>
        <w:gridCol w:w="806"/>
      </w:tblGrid>
      <w:tr>
        <w:trPr>
          <w:trHeight w:val="157" w:hRule="atLeast"/>
        </w:trPr>
        <w:tc>
          <w:tcPr>
            <w:tcW w:w="3890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2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00FF"/>
                <w:w w:val="105"/>
                <w:sz w:val="12"/>
              </w:rPr>
              <w:t>5.3.1</w:t>
            </w:r>
            <w:r>
              <w:rPr>
                <w:rFonts w:ascii="Arial"/>
                <w:b/>
                <w:color w:val="0000FF"/>
                <w:spacing w:val="-3"/>
                <w:w w:val="105"/>
                <w:sz w:val="12"/>
              </w:rPr>
              <w:t> </w:t>
            </w:r>
            <w:r>
              <w:rPr>
                <w:rFonts w:ascii="Arial"/>
                <w:b/>
                <w:color w:val="0000FF"/>
                <w:w w:val="105"/>
                <w:sz w:val="12"/>
              </w:rPr>
              <w:t>-</w:t>
            </w:r>
            <w:r>
              <w:rPr>
                <w:rFonts w:ascii="Arial"/>
                <w:b/>
                <w:color w:val="0000FF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b/>
                <w:color w:val="0000FF"/>
                <w:w w:val="105"/>
                <w:sz w:val="12"/>
              </w:rPr>
              <w:t>SADT</w:t>
            </w:r>
            <w:r>
              <w:rPr>
                <w:rFonts w:ascii="Arial"/>
                <w:b/>
                <w:color w:val="0000FF"/>
                <w:spacing w:val="-2"/>
                <w:w w:val="105"/>
                <w:sz w:val="12"/>
              </w:rPr>
              <w:t> </w:t>
            </w:r>
            <w:r>
              <w:rPr>
                <w:rFonts w:ascii="Arial"/>
                <w:b/>
                <w:color w:val="0000FF"/>
                <w:w w:val="105"/>
                <w:sz w:val="12"/>
              </w:rPr>
              <w:t>Interno</w:t>
            </w:r>
          </w:p>
        </w:tc>
        <w:tc>
          <w:tcPr>
            <w:tcW w:w="742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130" w:right="1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JAN</w:t>
            </w:r>
          </w:p>
        </w:tc>
        <w:tc>
          <w:tcPr>
            <w:tcW w:w="742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130" w:right="1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FEV</w:t>
            </w:r>
          </w:p>
        </w:tc>
        <w:tc>
          <w:tcPr>
            <w:tcW w:w="646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18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MAR</w:t>
            </w:r>
          </w:p>
        </w:tc>
        <w:tc>
          <w:tcPr>
            <w:tcW w:w="638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105" w:right="9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ABR</w:t>
            </w:r>
          </w:p>
        </w:tc>
        <w:tc>
          <w:tcPr>
            <w:tcW w:w="710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24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MAI</w:t>
            </w:r>
          </w:p>
        </w:tc>
        <w:tc>
          <w:tcPr>
            <w:tcW w:w="598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62" w:right="3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JUN</w:t>
            </w:r>
          </w:p>
        </w:tc>
        <w:tc>
          <w:tcPr>
            <w:tcW w:w="806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47"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Acumulado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3" w:lineRule="exact" w:before="14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Análises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Clínicas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Sorologias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130" w:right="121"/>
              <w:rPr>
                <w:sz w:val="12"/>
              </w:rPr>
            </w:pPr>
            <w:r>
              <w:rPr>
                <w:w w:val="105"/>
                <w:sz w:val="12"/>
              </w:rPr>
              <w:t>8466</w:t>
            </w:r>
          </w:p>
        </w:tc>
        <w:tc>
          <w:tcPr>
            <w:tcW w:w="742" w:type="dxa"/>
          </w:tcPr>
          <w:p>
            <w:pPr>
              <w:pStyle w:val="TableParagraph"/>
              <w:spacing w:line="123" w:lineRule="exact" w:before="14"/>
              <w:ind w:left="130" w:right="119"/>
              <w:rPr>
                <w:sz w:val="12"/>
              </w:rPr>
            </w:pPr>
            <w:r>
              <w:rPr>
                <w:w w:val="105"/>
                <w:sz w:val="12"/>
              </w:rPr>
              <w:t>7890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18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8666</w:t>
            </w:r>
          </w:p>
        </w:tc>
        <w:tc>
          <w:tcPr>
            <w:tcW w:w="638" w:type="dxa"/>
          </w:tcPr>
          <w:p>
            <w:pPr>
              <w:pStyle w:val="TableParagraph"/>
              <w:spacing w:line="123" w:lineRule="exact" w:before="14"/>
              <w:ind w:left="107" w:right="92"/>
              <w:rPr>
                <w:sz w:val="12"/>
              </w:rPr>
            </w:pPr>
            <w:r>
              <w:rPr>
                <w:w w:val="105"/>
                <w:sz w:val="12"/>
              </w:rPr>
              <w:t>10465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2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9718</w:t>
            </w:r>
          </w:p>
        </w:tc>
        <w:tc>
          <w:tcPr>
            <w:tcW w:w="598" w:type="dxa"/>
          </w:tcPr>
          <w:p>
            <w:pPr>
              <w:pStyle w:val="TableParagraph"/>
              <w:spacing w:line="123" w:lineRule="exact" w:before="14"/>
              <w:ind w:left="62" w:right="44"/>
              <w:rPr>
                <w:sz w:val="12"/>
              </w:rPr>
            </w:pPr>
            <w:r>
              <w:rPr>
                <w:w w:val="105"/>
                <w:sz w:val="12"/>
              </w:rPr>
              <w:t>9.227</w:t>
            </w:r>
          </w:p>
        </w:tc>
        <w:tc>
          <w:tcPr>
            <w:tcW w:w="806" w:type="dxa"/>
            <w:shd w:val="clear" w:color="auto" w:fill="CCFFFF"/>
          </w:tcPr>
          <w:p>
            <w:pPr>
              <w:pStyle w:val="TableParagraph"/>
              <w:spacing w:line="123" w:lineRule="exact" w:before="14"/>
              <w:ind w:left="47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54.432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4" w:lineRule="exact" w:before="14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Anatomia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Patológica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130" w:right="121"/>
              <w:rPr>
                <w:sz w:val="12"/>
              </w:rPr>
            </w:pPr>
            <w:r>
              <w:rPr>
                <w:w w:val="105"/>
                <w:sz w:val="12"/>
              </w:rPr>
              <w:t>46</w:t>
            </w:r>
          </w:p>
        </w:tc>
        <w:tc>
          <w:tcPr>
            <w:tcW w:w="742" w:type="dxa"/>
          </w:tcPr>
          <w:p>
            <w:pPr>
              <w:pStyle w:val="TableParagraph"/>
              <w:spacing w:line="124" w:lineRule="exact" w:before="14"/>
              <w:ind w:left="130" w:right="119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2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52</w:t>
            </w:r>
          </w:p>
        </w:tc>
        <w:tc>
          <w:tcPr>
            <w:tcW w:w="638" w:type="dxa"/>
          </w:tcPr>
          <w:p>
            <w:pPr>
              <w:pStyle w:val="TableParagraph"/>
              <w:spacing w:line="124" w:lineRule="exact" w:before="14"/>
              <w:ind w:left="101" w:right="94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229" w:right="212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598" w:type="dxa"/>
          </w:tcPr>
          <w:p>
            <w:pPr>
              <w:pStyle w:val="TableParagraph"/>
              <w:spacing w:line="124" w:lineRule="exact" w:before="14"/>
              <w:ind w:left="62" w:right="43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806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47"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244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4" w:lineRule="exact" w:before="14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Ecocardiografia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1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742" w:type="dxa"/>
          </w:tcPr>
          <w:p>
            <w:pPr>
              <w:pStyle w:val="TableParagraph"/>
              <w:spacing w:line="124" w:lineRule="exact" w:before="14"/>
              <w:ind w:left="2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4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line="124" w:lineRule="exact" w:before="14"/>
              <w:ind w:left="14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8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598" w:type="dxa"/>
          </w:tcPr>
          <w:p>
            <w:pPr>
              <w:pStyle w:val="TableParagraph"/>
              <w:spacing w:line="124" w:lineRule="exact" w:before="14"/>
              <w:ind w:left="10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806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42"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22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3" w:lineRule="exact" w:before="14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Eletrocardiografia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130" w:right="121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742" w:type="dxa"/>
          </w:tcPr>
          <w:p>
            <w:pPr>
              <w:pStyle w:val="TableParagraph"/>
              <w:spacing w:line="123" w:lineRule="exact" w:before="14"/>
              <w:ind w:left="130" w:right="119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2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638" w:type="dxa"/>
          </w:tcPr>
          <w:p>
            <w:pPr>
              <w:pStyle w:val="TableParagraph"/>
              <w:spacing w:line="123" w:lineRule="exact" w:before="14"/>
              <w:ind w:left="101" w:right="94"/>
              <w:rPr>
                <w:sz w:val="12"/>
              </w:rPr>
            </w:pPr>
            <w:r>
              <w:rPr>
                <w:w w:val="105"/>
                <w:sz w:val="12"/>
              </w:rPr>
              <w:t>46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229" w:right="212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598" w:type="dxa"/>
          </w:tcPr>
          <w:p>
            <w:pPr>
              <w:pStyle w:val="TableParagraph"/>
              <w:spacing w:line="123" w:lineRule="exact" w:before="14"/>
              <w:ind w:left="62" w:right="43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</w:p>
        </w:tc>
        <w:tc>
          <w:tcPr>
            <w:tcW w:w="806" w:type="dxa"/>
            <w:shd w:val="clear" w:color="auto" w:fill="CCFFFF"/>
          </w:tcPr>
          <w:p>
            <w:pPr>
              <w:pStyle w:val="TableParagraph"/>
              <w:spacing w:line="123" w:lineRule="exact" w:before="14"/>
              <w:ind w:left="47"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238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4" w:lineRule="exact" w:before="14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Endoscopia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1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742" w:type="dxa"/>
          </w:tcPr>
          <w:p>
            <w:pPr>
              <w:pStyle w:val="TableParagraph"/>
              <w:spacing w:line="124" w:lineRule="exact" w:before="14"/>
              <w:ind w:left="2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4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638" w:type="dxa"/>
          </w:tcPr>
          <w:p>
            <w:pPr>
              <w:pStyle w:val="TableParagraph"/>
              <w:spacing w:line="124" w:lineRule="exact" w:before="14"/>
              <w:ind w:left="101" w:right="94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8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598" w:type="dxa"/>
          </w:tcPr>
          <w:p>
            <w:pPr>
              <w:pStyle w:val="TableParagraph"/>
              <w:spacing w:line="124" w:lineRule="exact" w:before="14"/>
              <w:ind w:left="62" w:right="43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806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42"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50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3" w:lineRule="exact" w:before="14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Hemodiálise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130" w:right="121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742" w:type="dxa"/>
          </w:tcPr>
          <w:p>
            <w:pPr>
              <w:pStyle w:val="TableParagraph"/>
              <w:spacing w:line="123" w:lineRule="exact" w:before="14"/>
              <w:ind w:left="130" w:right="119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2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spacing w:line="123" w:lineRule="exact" w:before="14"/>
              <w:ind w:left="101" w:right="94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710" w:type="dxa"/>
            <w:shd w:val="clear" w:color="auto" w:fill="CCCCCC"/>
          </w:tcPr>
          <w:p>
            <w:pPr>
              <w:pStyle w:val="TableParagraph"/>
              <w:spacing w:line="123" w:lineRule="exact" w:before="14"/>
              <w:ind w:left="229" w:right="212"/>
              <w:rPr>
                <w:sz w:val="12"/>
              </w:rPr>
            </w:pPr>
            <w:r>
              <w:rPr>
                <w:w w:val="105"/>
                <w:sz w:val="12"/>
              </w:rPr>
              <w:t>43</w:t>
            </w:r>
          </w:p>
        </w:tc>
        <w:tc>
          <w:tcPr>
            <w:tcW w:w="598" w:type="dxa"/>
          </w:tcPr>
          <w:p>
            <w:pPr>
              <w:pStyle w:val="TableParagraph"/>
              <w:spacing w:line="123" w:lineRule="exact" w:before="14"/>
              <w:ind w:left="62" w:right="43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806" w:type="dxa"/>
            <w:shd w:val="clear" w:color="auto" w:fill="CCFFFF"/>
          </w:tcPr>
          <w:p>
            <w:pPr>
              <w:pStyle w:val="TableParagraph"/>
              <w:spacing w:line="123" w:lineRule="exact" w:before="14"/>
              <w:ind w:left="47"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187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4" w:lineRule="exact" w:before="14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Hemoterapia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127" w:right="126"/>
              <w:rPr>
                <w:sz w:val="12"/>
              </w:rPr>
            </w:pPr>
            <w:r>
              <w:rPr>
                <w:w w:val="105"/>
                <w:sz w:val="12"/>
              </w:rPr>
              <w:t>212</w:t>
            </w:r>
          </w:p>
        </w:tc>
        <w:tc>
          <w:tcPr>
            <w:tcW w:w="742" w:type="dxa"/>
          </w:tcPr>
          <w:p>
            <w:pPr>
              <w:pStyle w:val="TableParagraph"/>
              <w:spacing w:line="124" w:lineRule="exact" w:before="14"/>
              <w:ind w:left="129" w:right="126"/>
              <w:rPr>
                <w:sz w:val="12"/>
              </w:rPr>
            </w:pPr>
            <w:r>
              <w:rPr>
                <w:w w:val="105"/>
                <w:sz w:val="12"/>
              </w:rPr>
              <w:t>188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21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145</w:t>
            </w:r>
          </w:p>
        </w:tc>
        <w:tc>
          <w:tcPr>
            <w:tcW w:w="638" w:type="dxa"/>
          </w:tcPr>
          <w:p>
            <w:pPr>
              <w:pStyle w:val="TableParagraph"/>
              <w:spacing w:line="124" w:lineRule="exact" w:before="14"/>
              <w:ind w:left="107" w:right="92"/>
              <w:rPr>
                <w:sz w:val="12"/>
              </w:rPr>
            </w:pPr>
            <w:r>
              <w:rPr>
                <w:w w:val="105"/>
                <w:sz w:val="12"/>
              </w:rPr>
              <w:t>188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229" w:right="220"/>
              <w:rPr>
                <w:sz w:val="12"/>
              </w:rPr>
            </w:pPr>
            <w:r>
              <w:rPr>
                <w:w w:val="105"/>
                <w:sz w:val="12"/>
              </w:rPr>
              <w:t>143</w:t>
            </w:r>
          </w:p>
        </w:tc>
        <w:tc>
          <w:tcPr>
            <w:tcW w:w="598" w:type="dxa"/>
          </w:tcPr>
          <w:p>
            <w:pPr>
              <w:pStyle w:val="TableParagraph"/>
              <w:spacing w:line="124" w:lineRule="exact" w:before="14"/>
              <w:ind w:left="62" w:right="35"/>
              <w:rPr>
                <w:sz w:val="12"/>
              </w:rPr>
            </w:pPr>
            <w:r>
              <w:rPr>
                <w:w w:val="105"/>
                <w:sz w:val="12"/>
              </w:rPr>
              <w:t>132</w:t>
            </w:r>
          </w:p>
        </w:tc>
        <w:tc>
          <w:tcPr>
            <w:tcW w:w="806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41"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1.008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3" w:lineRule="exact" w:before="14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Radiologia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127" w:right="126"/>
              <w:rPr>
                <w:sz w:val="12"/>
              </w:rPr>
            </w:pPr>
            <w:r>
              <w:rPr>
                <w:w w:val="105"/>
                <w:sz w:val="12"/>
              </w:rPr>
              <w:t>392</w:t>
            </w:r>
          </w:p>
        </w:tc>
        <w:tc>
          <w:tcPr>
            <w:tcW w:w="742" w:type="dxa"/>
          </w:tcPr>
          <w:p>
            <w:pPr>
              <w:pStyle w:val="TableParagraph"/>
              <w:spacing w:line="123" w:lineRule="exact" w:before="14"/>
              <w:ind w:left="129" w:right="126"/>
              <w:rPr>
                <w:sz w:val="12"/>
              </w:rPr>
            </w:pPr>
            <w:r>
              <w:rPr>
                <w:w w:val="105"/>
                <w:sz w:val="12"/>
              </w:rPr>
              <w:t>368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21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393</w:t>
            </w:r>
          </w:p>
        </w:tc>
        <w:tc>
          <w:tcPr>
            <w:tcW w:w="638" w:type="dxa"/>
          </w:tcPr>
          <w:p>
            <w:pPr>
              <w:pStyle w:val="TableParagraph"/>
              <w:spacing w:line="123" w:lineRule="exact" w:before="14"/>
              <w:ind w:left="107" w:right="92"/>
              <w:rPr>
                <w:sz w:val="12"/>
              </w:rPr>
            </w:pPr>
            <w:r>
              <w:rPr>
                <w:w w:val="105"/>
                <w:sz w:val="12"/>
              </w:rPr>
              <w:t>443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229" w:right="220"/>
              <w:rPr>
                <w:sz w:val="12"/>
              </w:rPr>
            </w:pPr>
            <w:r>
              <w:rPr>
                <w:w w:val="105"/>
                <w:sz w:val="12"/>
              </w:rPr>
              <w:t>437</w:t>
            </w:r>
          </w:p>
        </w:tc>
        <w:tc>
          <w:tcPr>
            <w:tcW w:w="598" w:type="dxa"/>
          </w:tcPr>
          <w:p>
            <w:pPr>
              <w:pStyle w:val="TableParagraph"/>
              <w:spacing w:line="123" w:lineRule="exact" w:before="14"/>
              <w:ind w:left="62" w:right="35"/>
              <w:rPr>
                <w:sz w:val="12"/>
              </w:rPr>
            </w:pPr>
            <w:r>
              <w:rPr>
                <w:w w:val="105"/>
                <w:sz w:val="12"/>
              </w:rPr>
              <w:t>401</w:t>
            </w:r>
          </w:p>
        </w:tc>
        <w:tc>
          <w:tcPr>
            <w:tcW w:w="806" w:type="dxa"/>
            <w:shd w:val="clear" w:color="auto" w:fill="CCFFFF"/>
          </w:tcPr>
          <w:p>
            <w:pPr>
              <w:pStyle w:val="TableParagraph"/>
              <w:spacing w:line="123" w:lineRule="exact" w:before="14"/>
              <w:ind w:left="41"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2.434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4" w:lineRule="exact" w:before="14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Tomografia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127" w:right="126"/>
              <w:rPr>
                <w:sz w:val="12"/>
              </w:rPr>
            </w:pPr>
            <w:r>
              <w:rPr>
                <w:w w:val="105"/>
                <w:sz w:val="12"/>
              </w:rPr>
              <w:t>224</w:t>
            </w:r>
          </w:p>
        </w:tc>
        <w:tc>
          <w:tcPr>
            <w:tcW w:w="742" w:type="dxa"/>
          </w:tcPr>
          <w:p>
            <w:pPr>
              <w:pStyle w:val="TableParagraph"/>
              <w:spacing w:line="124" w:lineRule="exact" w:before="14"/>
              <w:ind w:left="130" w:right="119"/>
              <w:rPr>
                <w:sz w:val="12"/>
              </w:rPr>
            </w:pPr>
            <w:r>
              <w:rPr>
                <w:w w:val="105"/>
                <w:sz w:val="12"/>
              </w:rPr>
              <w:t>48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21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125</w:t>
            </w:r>
          </w:p>
        </w:tc>
        <w:tc>
          <w:tcPr>
            <w:tcW w:w="638" w:type="dxa"/>
          </w:tcPr>
          <w:p>
            <w:pPr>
              <w:pStyle w:val="TableParagraph"/>
              <w:spacing w:line="124" w:lineRule="exact" w:before="14"/>
              <w:ind w:left="107" w:right="92"/>
              <w:rPr>
                <w:sz w:val="12"/>
              </w:rPr>
            </w:pPr>
            <w:r>
              <w:rPr>
                <w:w w:val="105"/>
                <w:sz w:val="12"/>
              </w:rPr>
              <w:t>239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229" w:right="220"/>
              <w:rPr>
                <w:sz w:val="12"/>
              </w:rPr>
            </w:pPr>
            <w:r>
              <w:rPr>
                <w:w w:val="105"/>
                <w:sz w:val="12"/>
              </w:rPr>
              <w:t>201</w:t>
            </w:r>
          </w:p>
        </w:tc>
        <w:tc>
          <w:tcPr>
            <w:tcW w:w="598" w:type="dxa"/>
          </w:tcPr>
          <w:p>
            <w:pPr>
              <w:pStyle w:val="TableParagraph"/>
              <w:spacing w:line="124" w:lineRule="exact" w:before="14"/>
              <w:ind w:left="62" w:right="35"/>
              <w:rPr>
                <w:sz w:val="12"/>
              </w:rPr>
            </w:pPr>
            <w:r>
              <w:rPr>
                <w:w w:val="105"/>
                <w:sz w:val="12"/>
              </w:rPr>
              <w:t>200</w:t>
            </w:r>
          </w:p>
        </w:tc>
        <w:tc>
          <w:tcPr>
            <w:tcW w:w="806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41"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1.037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3" w:lineRule="exact" w:before="14"/>
              <w:ind w:left="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Ultrassonografia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130" w:right="121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742" w:type="dxa"/>
          </w:tcPr>
          <w:p>
            <w:pPr>
              <w:pStyle w:val="TableParagraph"/>
              <w:spacing w:line="123" w:lineRule="exact" w:before="14"/>
              <w:ind w:left="130" w:right="119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2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638" w:type="dxa"/>
          </w:tcPr>
          <w:p>
            <w:pPr>
              <w:pStyle w:val="TableParagraph"/>
              <w:spacing w:line="123" w:lineRule="exact" w:before="14"/>
              <w:ind w:left="101" w:right="94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229" w:right="212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98" w:type="dxa"/>
          </w:tcPr>
          <w:p>
            <w:pPr>
              <w:pStyle w:val="TableParagraph"/>
              <w:spacing w:line="123" w:lineRule="exact" w:before="14"/>
              <w:ind w:left="26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806" w:type="dxa"/>
            <w:shd w:val="clear" w:color="auto" w:fill="CCFFFF"/>
          </w:tcPr>
          <w:p>
            <w:pPr>
              <w:pStyle w:val="TableParagraph"/>
              <w:spacing w:line="123" w:lineRule="exact" w:before="14"/>
              <w:ind w:left="42"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80</w:t>
            </w:r>
          </w:p>
        </w:tc>
      </w:tr>
      <w:tr>
        <w:trPr>
          <w:trHeight w:val="157" w:hRule="atLeast"/>
        </w:trPr>
        <w:tc>
          <w:tcPr>
            <w:tcW w:w="3890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2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Total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130" w:right="1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9.429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130" w:right="1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8.607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16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9.463</w:t>
            </w:r>
          </w:p>
        </w:tc>
        <w:tc>
          <w:tcPr>
            <w:tcW w:w="638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107" w:right="9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11.506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16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10.647</w:t>
            </w:r>
          </w:p>
        </w:tc>
        <w:tc>
          <w:tcPr>
            <w:tcW w:w="598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62" w:right="3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10.080</w:t>
            </w:r>
          </w:p>
        </w:tc>
        <w:tc>
          <w:tcPr>
            <w:tcW w:w="806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47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59.732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</w:pPr>
    </w:p>
    <w:p>
      <w:pPr>
        <w:pStyle w:val="Heading2"/>
        <w:numPr>
          <w:ilvl w:val="1"/>
          <w:numId w:val="1"/>
        </w:numPr>
        <w:tabs>
          <w:tab w:pos="889" w:val="left" w:leader="none"/>
        </w:tabs>
        <w:spacing w:line="240" w:lineRule="auto" w:before="0" w:after="0"/>
        <w:ind w:left="889" w:right="0" w:hanging="709"/>
        <w:jc w:val="left"/>
      </w:pPr>
      <w:r>
        <w:rPr/>
        <w:t>INDICADORES</w:t>
      </w:r>
      <w:r>
        <w:rPr>
          <w:spacing w:val="-8"/>
        </w:rPr>
        <w:t> </w:t>
      </w:r>
      <w:r>
        <w:rPr/>
        <w:t>HOSPITALARES:</w:t>
      </w:r>
    </w:p>
    <w:p>
      <w:pPr>
        <w:pStyle w:val="BodyText"/>
        <w:spacing w:before="3"/>
        <w:rPr>
          <w:rFonts w:ascii="Arial"/>
          <w:b/>
          <w:sz w:val="26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34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PERMANÊNCIA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6"/>
        <w:gridCol w:w="751"/>
        <w:gridCol w:w="751"/>
        <w:gridCol w:w="751"/>
        <w:gridCol w:w="751"/>
        <w:gridCol w:w="751"/>
        <w:gridCol w:w="843"/>
      </w:tblGrid>
      <w:tr>
        <w:trPr>
          <w:trHeight w:val="182" w:hRule="atLeast"/>
        </w:trPr>
        <w:tc>
          <w:tcPr>
            <w:tcW w:w="7264" w:type="dxa"/>
            <w:gridSpan w:val="7"/>
            <w:shd w:val="clear" w:color="auto" w:fill="92D050"/>
          </w:tcPr>
          <w:p>
            <w:pPr>
              <w:pStyle w:val="TableParagraph"/>
              <w:spacing w:line="159" w:lineRule="exact" w:before="3"/>
              <w:ind w:left="2535" w:right="25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105"/>
                <w:sz w:val="14"/>
              </w:rPr>
              <w:t>COMPETÊNCIA</w:t>
            </w:r>
            <w:r>
              <w:rPr>
                <w:rFonts w:ascii="Calibri" w:hAnsi="Calibri"/>
                <w:b/>
                <w:spacing w:val="3"/>
                <w:w w:val="105"/>
                <w:sz w:val="14"/>
              </w:rPr>
              <w:t> </w:t>
            </w:r>
            <w:r>
              <w:rPr>
                <w:rFonts w:ascii="Calibri" w:hAnsi="Calibri"/>
                <w:b/>
                <w:w w:val="105"/>
                <w:sz w:val="14"/>
              </w:rPr>
              <w:t>/</w:t>
            </w:r>
            <w:r>
              <w:rPr>
                <w:rFonts w:ascii="Calibri" w:hAnsi="Calibri"/>
                <w:b/>
                <w:spacing w:val="2"/>
                <w:w w:val="105"/>
                <w:sz w:val="14"/>
              </w:rPr>
              <w:t> </w:t>
            </w:r>
            <w:r>
              <w:rPr>
                <w:rFonts w:ascii="Calibri" w:hAnsi="Calibri"/>
                <w:b/>
                <w:w w:val="105"/>
                <w:sz w:val="14"/>
              </w:rPr>
              <w:t>REALIZADO</w:t>
            </w:r>
            <w:r>
              <w:rPr>
                <w:rFonts w:ascii="Calibri" w:hAnsi="Calibri"/>
                <w:b/>
                <w:spacing w:val="2"/>
                <w:w w:val="105"/>
                <w:sz w:val="14"/>
              </w:rPr>
              <w:t> </w:t>
            </w:r>
            <w:r>
              <w:rPr>
                <w:rFonts w:ascii="Calibri" w:hAnsi="Calibri"/>
                <w:b/>
                <w:w w:val="105"/>
                <w:sz w:val="14"/>
              </w:rPr>
              <w:t>-</w:t>
            </w:r>
            <w:r>
              <w:rPr>
                <w:rFonts w:ascii="Calibri" w:hAnsi="Calibri"/>
                <w:b/>
                <w:spacing w:val="3"/>
                <w:w w:val="105"/>
                <w:sz w:val="14"/>
              </w:rPr>
              <w:t> </w:t>
            </w:r>
            <w:r>
              <w:rPr>
                <w:rFonts w:ascii="Calibri" w:hAnsi="Calibri"/>
                <w:b/>
                <w:w w:val="105"/>
                <w:sz w:val="14"/>
              </w:rPr>
              <w:t>2022</w:t>
            </w:r>
          </w:p>
        </w:tc>
      </w:tr>
      <w:tr>
        <w:trPr>
          <w:trHeight w:val="173" w:hRule="atLeast"/>
        </w:trPr>
        <w:tc>
          <w:tcPr>
            <w:tcW w:w="2666" w:type="dxa"/>
            <w:shd w:val="clear" w:color="auto" w:fill="92D050"/>
          </w:tcPr>
          <w:p>
            <w:pPr>
              <w:pStyle w:val="TableParagraph"/>
              <w:spacing w:line="140" w:lineRule="exact" w:before="13"/>
              <w:ind w:left="517"/>
              <w:jc w:val="lef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w w:val="105"/>
                <w:sz w:val="13"/>
              </w:rPr>
              <w:t>INDICADORES HOSPITALARES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42" w:right="33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FEVEREIRO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42" w:right="2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MARÇO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42" w:right="29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ABRIL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right="191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MAIO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42" w:right="22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JUNHO</w:t>
            </w:r>
          </w:p>
        </w:tc>
        <w:tc>
          <w:tcPr>
            <w:tcW w:w="843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2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ACUMULADO</w:t>
            </w:r>
          </w:p>
        </w:tc>
      </w:tr>
      <w:tr>
        <w:trPr>
          <w:trHeight w:val="173" w:hRule="atLeast"/>
        </w:trPr>
        <w:tc>
          <w:tcPr>
            <w:tcW w:w="2666" w:type="dxa"/>
          </w:tcPr>
          <w:p>
            <w:pPr>
              <w:pStyle w:val="TableParagraph"/>
              <w:spacing w:line="140" w:lineRule="exact" w:before="13"/>
              <w:ind w:left="22"/>
              <w:jc w:val="lef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MÉDIA DE</w:t>
            </w:r>
            <w:r>
              <w:rPr>
                <w:rFonts w:ascii="Calibri" w:hAnsi="Calibri"/>
                <w:spacing w:val="-6"/>
                <w:w w:val="105"/>
                <w:sz w:val="13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PERMANÊNCIA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8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5,82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7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6,33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6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7,09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right="243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7,08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6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6,05</w:t>
            </w:r>
          </w:p>
        </w:tc>
        <w:tc>
          <w:tcPr>
            <w:tcW w:w="843" w:type="dxa"/>
          </w:tcPr>
          <w:p>
            <w:pPr>
              <w:pStyle w:val="TableParagraph"/>
              <w:spacing w:line="140" w:lineRule="exact" w:before="13"/>
              <w:ind w:left="16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6,47</w:t>
            </w:r>
          </w:p>
        </w:tc>
      </w:tr>
      <w:tr>
        <w:trPr>
          <w:trHeight w:val="173" w:hRule="atLeast"/>
        </w:trPr>
        <w:tc>
          <w:tcPr>
            <w:tcW w:w="2666" w:type="dxa"/>
          </w:tcPr>
          <w:p>
            <w:pPr>
              <w:pStyle w:val="TableParagraph"/>
              <w:spacing w:line="140" w:lineRule="exact" w:before="13"/>
              <w:ind w:left="22"/>
              <w:jc w:val="lef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INTERNAÇÃO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1" w:right="33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404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33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491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33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496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32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509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32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542</w:t>
            </w:r>
          </w:p>
        </w:tc>
        <w:tc>
          <w:tcPr>
            <w:tcW w:w="843" w:type="dxa"/>
          </w:tcPr>
          <w:p>
            <w:pPr>
              <w:pStyle w:val="TableParagraph"/>
              <w:spacing w:line="140" w:lineRule="exact" w:before="13"/>
              <w:ind w:left="10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488</w:t>
            </w:r>
          </w:p>
        </w:tc>
      </w:tr>
      <w:tr>
        <w:trPr>
          <w:trHeight w:val="173" w:hRule="atLeast"/>
        </w:trPr>
        <w:tc>
          <w:tcPr>
            <w:tcW w:w="2666" w:type="dxa"/>
          </w:tcPr>
          <w:p>
            <w:pPr>
              <w:pStyle w:val="TableParagraph"/>
              <w:spacing w:line="140" w:lineRule="exact" w:before="13"/>
              <w:ind w:left="22"/>
              <w:jc w:val="lef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UTI</w:t>
            </w:r>
            <w:r>
              <w:rPr>
                <w:rFonts w:ascii="Calibri" w:hAnsi="Calibri"/>
                <w:spacing w:val="-5"/>
                <w:w w:val="105"/>
                <w:sz w:val="13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ADULTO</w:t>
            </w:r>
            <w:r>
              <w:rPr>
                <w:rFonts w:ascii="Calibri" w:hAnsi="Calibri"/>
                <w:spacing w:val="-5"/>
                <w:w w:val="105"/>
                <w:sz w:val="13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(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Internação+trans.</w:t>
            </w:r>
            <w:r>
              <w:rPr>
                <w:rFonts w:ascii="Calibri" w:hAnsi="Calibri"/>
                <w:spacing w:val="-5"/>
                <w:w w:val="105"/>
                <w:sz w:val="13"/>
              </w:rPr>
              <w:t> </w:t>
            </w:r>
            <w:r>
              <w:rPr>
                <w:rFonts w:ascii="Calibri" w:hAnsi="Calibri"/>
                <w:w w:val="105"/>
                <w:sz w:val="13"/>
              </w:rPr>
              <w:t>Entrada)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4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26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4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37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3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40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3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47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3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47</w:t>
            </w:r>
          </w:p>
        </w:tc>
        <w:tc>
          <w:tcPr>
            <w:tcW w:w="843" w:type="dxa"/>
          </w:tcPr>
          <w:p>
            <w:pPr>
              <w:pStyle w:val="TableParagraph"/>
              <w:spacing w:line="140" w:lineRule="exact" w:before="13"/>
              <w:ind w:left="19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39</w:t>
            </w:r>
          </w:p>
        </w:tc>
      </w:tr>
      <w:tr>
        <w:trPr>
          <w:trHeight w:val="173" w:hRule="atLeast"/>
        </w:trPr>
        <w:tc>
          <w:tcPr>
            <w:tcW w:w="2666" w:type="dxa"/>
          </w:tcPr>
          <w:p>
            <w:pPr>
              <w:pStyle w:val="TableParagraph"/>
              <w:spacing w:line="140" w:lineRule="exact" w:before="13"/>
              <w:ind w:left="22"/>
              <w:jc w:val="lef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UTI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ADULTO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II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( Internação+trans.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> </w:t>
            </w:r>
            <w:r>
              <w:rPr>
                <w:rFonts w:ascii="Calibri" w:hAnsi="Calibri"/>
                <w:w w:val="105"/>
                <w:sz w:val="13"/>
              </w:rPr>
              <w:t>Entrada)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4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40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4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40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3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30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3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37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3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46</w:t>
            </w:r>
          </w:p>
        </w:tc>
        <w:tc>
          <w:tcPr>
            <w:tcW w:w="843" w:type="dxa"/>
          </w:tcPr>
          <w:p>
            <w:pPr>
              <w:pStyle w:val="TableParagraph"/>
              <w:spacing w:line="140" w:lineRule="exact" w:before="13"/>
              <w:ind w:left="19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39</w:t>
            </w:r>
          </w:p>
        </w:tc>
      </w:tr>
      <w:tr>
        <w:trPr>
          <w:trHeight w:val="173" w:hRule="atLeast"/>
        </w:trPr>
        <w:tc>
          <w:tcPr>
            <w:tcW w:w="2666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22"/>
              <w:jc w:val="lef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TAXA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DE</w:t>
            </w:r>
            <w:r>
              <w:rPr>
                <w:rFonts w:ascii="Calibri" w:hAnsi="Calibri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OCUPAÇÃO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41" w:right="33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60,94%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42" w:right="33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65,57%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42" w:right="33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71,65%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right="166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71,49%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42" w:right="32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67,76%</w:t>
            </w:r>
          </w:p>
        </w:tc>
        <w:tc>
          <w:tcPr>
            <w:tcW w:w="843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1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67,48%</w:t>
            </w:r>
          </w:p>
        </w:tc>
      </w:tr>
      <w:tr>
        <w:trPr>
          <w:trHeight w:val="173" w:hRule="atLeast"/>
        </w:trPr>
        <w:tc>
          <w:tcPr>
            <w:tcW w:w="2666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22"/>
              <w:jc w:val="lef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TAXA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DE</w:t>
            </w:r>
            <w:r>
              <w:rPr>
                <w:rFonts w:ascii="Calibri" w:hAnsi="Calibri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INFECÇÃO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HOSPITALAR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42" w:right="25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2,56%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42" w:right="24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1,34%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42" w:right="24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3,18%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right="194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4,47%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42" w:right="23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3,87%</w:t>
            </w:r>
          </w:p>
        </w:tc>
        <w:tc>
          <w:tcPr>
            <w:tcW w:w="843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1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3,1%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23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PERMANÊNCIA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44.35pt;height:129.5500pt;mso-position-horizontal-relative:char;mso-position-vertical-relative:line" coordorigin="0,0" coordsize="6887,2591">
            <v:shape style="position:absolute;left:542;top:678;width:5323;height:1569" type="#_x0000_t75" stroked="false">
              <v:imagedata r:id="rId16" o:title=""/>
            </v:shape>
            <v:shape style="position:absolute;left:517;top:690;width:5158;height:1584" coordorigin="517,690" coordsize="5158,1584" path="m552,2239l517,2239m552,1929l517,1929m552,1620l517,1620m552,1309l517,1309m552,1000l517,1000m552,690l517,690m552,2239l552,2274m1406,2239l1406,2274m2259,2239l2259,2274m3113,2239l3113,2274m3967,2239l3967,2274m4821,2239l4821,2274m5675,2239l5675,2274e" filled="false" stroked="true" strokeweight=".139117pt" strokecolor="#b3b3b3">
              <v:path arrowok="t"/>
              <v:stroke dashstyle="solid"/>
            </v:shape>
            <v:rect style="position:absolute;left:17;top:17;width:6852;height:2557" filled="false" stroked="true" strokeweight="1.739266pt" strokecolor="#000000">
              <v:stroke dashstyle="solid"/>
            </v:rect>
            <v:shape style="position:absolute;left:2110;top:237;width:2830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5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4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5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5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322;top:625;width:148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629;top:828;width:245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7,09</w:t>
                    </w:r>
                  </w:p>
                </w:txbxContent>
              </v:textbox>
              <w10:wrap type="none"/>
            </v:shape>
            <v:shape style="position:absolute;left:3483;top:829;width:244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7,08</w:t>
                    </w:r>
                  </w:p>
                </w:txbxContent>
              </v:textbox>
              <w10:wrap type="none"/>
            </v:shape>
            <v:shape style="position:absolute;left:386;top:935;width:85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4"/>
                        <w:sz w:val="11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921;top:1024;width:245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5,82</w:t>
                    </w:r>
                  </w:p>
                </w:txbxContent>
              </v:textbox>
              <w10:wrap type="none"/>
            </v:shape>
            <v:shape style="position:absolute;left:1775;top:946;width:244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6,33</w:t>
                    </w:r>
                  </w:p>
                </w:txbxContent>
              </v:textbox>
              <w10:wrap type="none"/>
            </v:shape>
            <v:shape style="position:absolute;left:4337;top:989;width:245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6,05</w:t>
                    </w:r>
                  </w:p>
                </w:txbxContent>
              </v:textbox>
              <w10:wrap type="none"/>
            </v:shape>
            <v:shape style="position:absolute;left:5191;top:923;width:245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6,47</w:t>
                    </w:r>
                  </w:p>
                </w:txbxContent>
              </v:textbox>
              <w10:wrap type="none"/>
            </v:shape>
            <v:shape style="position:absolute;left:386;top:1244;width:85;height:105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6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4"/>
                        <w:sz w:val="11"/>
                      </w:rPr>
                      <w:t>4</w:t>
                    </w:r>
                  </w:p>
                  <w:p>
                    <w:pPr>
                      <w:spacing w:line="240" w:lineRule="auto" w:before="10"/>
                      <w:rPr>
                        <w:sz w:val="15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4"/>
                        <w:sz w:val="11"/>
                      </w:rPr>
                      <w:t>2</w:t>
                    </w:r>
                  </w:p>
                  <w:p>
                    <w:pPr>
                      <w:spacing w:line="240" w:lineRule="auto" w:before="10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43;top:2310;width:1428;height:130" type="#_x0000_t202" filled="false" stroked="false">
              <v:textbox inset="0,0,0,0">
                <w:txbxContent>
                  <w:p>
                    <w:pPr>
                      <w:tabs>
                        <w:tab w:pos="969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1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FEVEREIRO</w:t>
                      <w:tab/>
                      <w:t>MARÇO</w:t>
                    </w:r>
                  </w:p>
                </w:txbxContent>
              </v:textbox>
              <w10:wrap type="none"/>
            </v:shape>
            <v:shape style="position:absolute;left:2509;top:2310;width:375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3389;top:2310;width:323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4192;top:2310;width:1456;height:130" type="#_x0000_t202" filled="false" stroked="false">
              <v:textbox inset="0,0,0,0">
                <w:txbxContent>
                  <w:p>
                    <w:pPr>
                      <w:tabs>
                        <w:tab w:pos="676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JUNHO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100" w:after="4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35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INTERNAÇÃO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6"/>
      </w:tblGrid>
      <w:tr>
        <w:trPr>
          <w:trHeight w:val="205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174" w:lineRule="exact" w:before="11"/>
              <w:ind w:left="622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w w:val="105"/>
                <w:sz w:val="16"/>
              </w:rPr>
              <w:t>INDICADORES</w:t>
            </w:r>
            <w:r>
              <w:rPr>
                <w:rFonts w:ascii="Calibri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Calibri"/>
                <w:b/>
                <w:spacing w:val="-4"/>
                <w:w w:val="105"/>
                <w:sz w:val="16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1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MARÇO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3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ABRIL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MAIO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JUNHO</w:t>
            </w:r>
          </w:p>
        </w:tc>
        <w:tc>
          <w:tcPr>
            <w:tcW w:w="101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2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INTERNAÇÃO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4" w:right="33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404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4" w:right="33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491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4" w:right="33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496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4" w:right="33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509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5" w:right="33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542</w:t>
            </w:r>
          </w:p>
        </w:tc>
        <w:tc>
          <w:tcPr>
            <w:tcW w:w="1016" w:type="dxa"/>
          </w:tcPr>
          <w:p>
            <w:pPr>
              <w:pStyle w:val="TableParagraph"/>
              <w:spacing w:line="175" w:lineRule="exact" w:before="11"/>
              <w:ind w:left="12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488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24–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INTERNAÇÃO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62.2pt;height:144.550pt;mso-position-horizontal-relative:char;mso-position-vertical-relative:line" coordorigin="0,0" coordsize="7244,2891">
            <v:shape style="position:absolute;left:586;top:540;width:5795;height:1982" type="#_x0000_t75" stroked="false">
              <v:imagedata r:id="rId28" o:title=""/>
            </v:shape>
            <v:shape style="position:absolute;left:558;top:674;width:5618;height:1876" coordorigin="559,675" coordsize="5618,1876" path="m595,2514l559,2514m595,2330l559,2330m595,2145l559,2145m595,1962l559,1962m595,1778l559,1778m595,1594l559,1594m595,1411l559,1411m595,1226l559,1226m595,1042l559,1042m595,859l559,859m595,675l559,675m595,2514l595,2551m1525,2514l1525,2551m2455,2514l2455,2551m3386,2514l3386,2551m4316,2514l4316,2551m5246,2514l5246,2551m6176,2514l6176,2551e" filled="false" stroked="true" strokeweight=".146288pt" strokecolor="#b3b3b3">
              <v:path arrowok="t"/>
              <v:stroke dashstyle="solid"/>
            </v:shape>
            <v:rect style="position:absolute;left:18;top:18;width:7207;height:2854" filled="false" stroked="true" strokeweight="1.828998pt" strokecolor="#000000">
              <v:stroke dashstyle="solid"/>
            </v:rect>
            <v:shape style="position:absolute;left:2560;top:133;width:2037;height:177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6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6"/>
                      </w:rPr>
                      <w:t>INTERNAÇÃO</w:t>
                    </w:r>
                  </w:p>
                </w:txbxContent>
              </v:textbox>
              <w10:wrap type="none"/>
            </v:shape>
            <v:shape style="position:absolute;left:1950;top:461;width:222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491</w:t>
                    </w:r>
                  </w:p>
                </w:txbxContent>
              </v:textbox>
              <w10:wrap type="none"/>
            </v:shape>
            <v:shape style="position:absolute;left:2881;top:443;width:222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3811;top:429;width:222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509</w:t>
                    </w:r>
                  </w:p>
                </w:txbxContent>
              </v:textbox>
              <w10:wrap type="none"/>
            </v:shape>
            <v:shape style="position:absolute;left:4741;top:429;width:222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542</w:t>
                    </w:r>
                  </w:p>
                </w:txbxContent>
              </v:textbox>
              <w10:wrap type="none"/>
            </v:shape>
            <v:shape style="position:absolute;left:5671;top:471;width:222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488</w:t>
                    </w:r>
                  </w:p>
                </w:txbxContent>
              </v:textbox>
              <w10:wrap type="none"/>
            </v:shape>
            <v:shape style="position:absolute;left:286;top:606;width:224;height:197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500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450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400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350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300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250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200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150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100</w:t>
                    </w:r>
                  </w:p>
                  <w:p>
                    <w:pPr>
                      <w:spacing w:before="46"/>
                      <w:ind w:left="0" w:right="19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50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w w:val="101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20;top:782;width:222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404</w:t>
                    </w:r>
                  </w:p>
                </w:txbxContent>
              </v:textbox>
              <w10:wrap type="none"/>
            </v:shape>
            <v:shape style="position:absolute;left:708;top:2589;width:1533;height:136" type="#_x0000_t202" filled="false" stroked="false">
              <v:textbox inset="0,0,0,0">
                <w:txbxContent>
                  <w:p>
                    <w:pPr>
                      <w:tabs>
                        <w:tab w:pos="1052" w:val="left" w:leader="none"/>
                      </w:tabs>
                      <w:spacing w:line="13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FEVEREIRO</w:t>
                      <w:tab/>
                      <w:t>MARÇO</w:t>
                    </w:r>
                  </w:p>
                </w:txbxContent>
              </v:textbox>
              <w10:wrap type="none"/>
            </v:shape>
            <v:shape style="position:absolute;left:2735;top:2589;width:393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3692;top:2589;width:339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4568;top:2589;width:1562;height:136" type="#_x0000_t202" filled="false" stroked="false">
              <v:textbox inset="0,0,0,0">
                <w:txbxContent>
                  <w:p>
                    <w:pPr>
                      <w:tabs>
                        <w:tab w:pos="743" w:val="left" w:leader="none"/>
                      </w:tabs>
                      <w:spacing w:line="13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JUNHO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717" w:lineRule="auto" w:before="0"/>
        <w:ind w:left="180" w:right="6770" w:firstLine="0"/>
        <w:jc w:val="left"/>
        <w:rPr>
          <w:sz w:val="20"/>
        </w:rPr>
      </w:pPr>
      <w:r>
        <w:rPr/>
        <w:pict>
          <v:shape style="position:absolute;margin-left:85.050003pt;margin-top:45.920025pt;width:438.95pt;height:22.65pt;mso-position-horizontal-relative:page;mso-position-vertical-relative:paragraph;z-index:15745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15"/>
                    <w:gridCol w:w="906"/>
                    <w:gridCol w:w="906"/>
                    <w:gridCol w:w="906"/>
                    <w:gridCol w:w="906"/>
                    <w:gridCol w:w="906"/>
                    <w:gridCol w:w="1017"/>
                  </w:tblGrid>
                  <w:tr>
                    <w:trPr>
                      <w:trHeight w:val="205" w:hRule="atLeast"/>
                    </w:trPr>
                    <w:tc>
                      <w:tcPr>
                        <w:tcW w:w="3215" w:type="dxa"/>
                        <w:shd w:val="clear" w:color="auto" w:fill="92D050"/>
                      </w:tcPr>
                      <w:p>
                        <w:pPr>
                          <w:pStyle w:val="TableParagraph"/>
                          <w:spacing w:line="174" w:lineRule="exact" w:before="11"/>
                          <w:ind w:left="622"/>
                          <w:jc w:val="lef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  <w:w w:val="105"/>
                            <w:sz w:val="16"/>
                          </w:rPr>
                          <w:t>INDICADORES</w:t>
                        </w:r>
                        <w:r>
                          <w:rPr>
                            <w:rFonts w:ascii="Calibri"/>
                            <w:b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4"/>
                            <w:w w:val="105"/>
                            <w:sz w:val="16"/>
                          </w:rPr>
                          <w:t>HOSPITALARES</w:t>
                        </w:r>
                      </w:p>
                    </w:tc>
                    <w:tc>
                      <w:tcPr>
                        <w:tcW w:w="906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174" w:lineRule="exact" w:before="11"/>
                          <w:ind w:left="48" w:right="33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6"/>
                          </w:rPr>
                          <w:t>FEVEREIRO</w:t>
                        </w:r>
                      </w:p>
                    </w:tc>
                    <w:tc>
                      <w:tcPr>
                        <w:tcW w:w="906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174" w:lineRule="exact" w:before="11"/>
                          <w:ind w:left="48" w:right="21"/>
                          <w:rPr>
                            <w:rFonts w:ascii="Calibri" w:hAns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16"/>
                          </w:rPr>
                          <w:t>MARÇO</w:t>
                        </w:r>
                      </w:p>
                    </w:tc>
                    <w:tc>
                      <w:tcPr>
                        <w:tcW w:w="906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174" w:lineRule="exact" w:before="11"/>
                          <w:ind w:left="48" w:right="31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6"/>
                          </w:rPr>
                          <w:t>ABRIL</w:t>
                        </w:r>
                      </w:p>
                    </w:tc>
                    <w:tc>
                      <w:tcPr>
                        <w:tcW w:w="906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174" w:lineRule="exact" w:before="11"/>
                          <w:ind w:left="48" w:right="21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6"/>
                          </w:rPr>
                          <w:t>MAIO</w:t>
                        </w:r>
                      </w:p>
                    </w:tc>
                    <w:tc>
                      <w:tcPr>
                        <w:tcW w:w="906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174" w:lineRule="exact" w:before="11"/>
                          <w:ind w:left="48" w:right="22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6"/>
                          </w:rPr>
                          <w:t>JUNHO</w:t>
                        </w:r>
                      </w:p>
                    </w:tc>
                    <w:tc>
                      <w:tcPr>
                        <w:tcW w:w="1017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174" w:lineRule="exact" w:before="11"/>
                          <w:ind w:left="26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6"/>
                          </w:rPr>
                          <w:t>ACUMULADO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3215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175" w:lineRule="exact" w:before="11"/>
                          <w:ind w:left="25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4"/>
                            <w:w w:val="105"/>
                            <w:sz w:val="16"/>
                          </w:rPr>
                          <w:t>UTI ADULTO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spacing w:line="175" w:lineRule="exact" w:before="11"/>
                          <w:ind w:left="48" w:right="25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spacing w:line="175" w:lineRule="exact" w:before="11"/>
                          <w:ind w:left="48" w:right="25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spacing w:line="175" w:lineRule="exact" w:before="11"/>
                          <w:ind w:left="48" w:right="25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spacing w:line="175" w:lineRule="exact" w:before="11"/>
                          <w:ind w:left="48" w:right="25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spacing w:line="175" w:lineRule="exact" w:before="11"/>
                          <w:ind w:left="48" w:right="25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175" w:lineRule="exact" w:before="11"/>
                          <w:ind w:left="20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6"/>
                          </w:rPr>
                          <w:t>39,4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Própria.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TABELA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36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ADULTO</w:t>
      </w:r>
    </w:p>
    <w:p>
      <w:pPr>
        <w:spacing w:line="480" w:lineRule="auto" w:before="0"/>
        <w:ind w:left="180" w:right="6770" w:firstLine="0"/>
        <w:jc w:val="left"/>
        <w:rPr>
          <w:sz w:val="20"/>
        </w:rPr>
      </w:pPr>
      <w:r>
        <w:rPr/>
        <w:pict>
          <v:group style="position:absolute;margin-left:85.050156pt;margin-top:34.5681pt;width:378.8pt;height:136.35pt;mso-position-horizontal-relative:page;mso-position-vertical-relative:paragraph;z-index:-20136960" coordorigin="1701,691" coordsize="7576,2727">
            <v:shape style="position:absolute;left:2364;top:1330;width:5954;height:1596" type="#_x0000_t75" stroked="false">
              <v:imagedata r:id="rId29" o:title=""/>
            </v:shape>
            <v:shape style="position:absolute;left:2334;top:1388;width:5772;height:1567" coordorigin="2334,1389" coordsize="5772,1567" path="m2373,2916l2334,2916m2373,2764l2334,2764m2373,2611l2334,2611m2373,2458l2334,2458m2373,2305l2334,2305m2373,2152l2334,2152m2373,1999l2334,1999m2373,1848l2334,1848m2373,1695l2334,1695m2373,1542l2334,1542m2373,1389l2334,1389m2373,2917l2373,2955m3329,2917l3329,2955m4284,2917l4284,2955m5240,2917l5240,2955m6195,2917l6195,2955m7151,2917l7151,2955m8106,2917l8106,2955e" filled="false" stroked="true" strokeweight=".152996pt" strokecolor="#b3b3b3">
              <v:path arrowok="t"/>
              <v:stroke dashstyle="solid"/>
            </v:shape>
            <v:rect style="position:absolute;left:1720;top:710;width:7538;height:2688" filled="false" stroked="true" strokeweight="1.912317pt" strokecolor="#000000">
              <v:stroke dashstyle="solid"/>
            </v:rect>
            <v:shape style="position:absolute;left:4493;top:855;width:2014;height:18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6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2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6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6"/>
                      </w:rPr>
                      <w:t>ADULTO</w:t>
                    </w:r>
                  </w:p>
                </w:txbxContent>
              </v:textbox>
              <w10:wrap type="none"/>
            </v:shape>
            <v:shape style="position:absolute;left:2120;top:1318;width:162;height:167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50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45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40</w:t>
                    </w:r>
                  </w:p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35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30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25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20</w:t>
                    </w:r>
                  </w:p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15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</w:t>
                    </w:r>
                  </w:p>
                  <w:p>
                    <w:pPr>
                      <w:spacing w:before="15"/>
                      <w:ind w:left="7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5</w:t>
                    </w:r>
                  </w:p>
                  <w:p>
                    <w:pPr>
                      <w:spacing w:before="15"/>
                      <w:ind w:left="7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709;top:1219;width:161;height:1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6665;top:1219;width:161;height:1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3797;top:1525;width:161;height:1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37</w:t>
                    </w:r>
                  </w:p>
                </w:txbxContent>
              </v:textbox>
              <w10:wrap type="none"/>
            </v:shape>
            <v:shape style="position:absolute;left:4753;top:1433;width:161;height:1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7621;top:1451;width:161;height:1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39</w:t>
                    </w:r>
                  </w:p>
                </w:txbxContent>
              </v:textbox>
              <w10:wrap type="none"/>
            </v:shape>
            <v:shape style="position:absolute;left:2841;top:1861;width:162;height:1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2482;top:2995;width:1585;height:142" type="#_x0000_t202" filled="false" stroked="false">
              <v:textbox inset="0,0,0,0">
                <w:txbxContent>
                  <w:p>
                    <w:pPr>
                      <w:tabs>
                        <w:tab w:pos="1083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2"/>
                      </w:rPr>
                      <w:t>FEVEREIRO</w:t>
                      <w:tab/>
                      <w:t>MARÇO</w:t>
                    </w:r>
                  </w:p>
                </w:txbxContent>
              </v:textbox>
              <w10:wrap type="none"/>
            </v:shape>
            <v:shape style="position:absolute;left:4568;top:2995;width:410;height:1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5552;top:2995;width:353;height:1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6451;top:2995;width:1616;height:142" type="#_x0000_t202" filled="false" stroked="false">
              <v:textbox inset="0,0,0,0">
                <w:txbxContent>
                  <w:p>
                    <w:pPr>
                      <w:tabs>
                        <w:tab w:pos="761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JUNHO</w:t>
                      <w:tab/>
                      <w:t>ACUMULADO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Fonte:</w:t>
      </w:r>
      <w:r>
        <w:rPr>
          <w:spacing w:val="33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33"/>
          <w:sz w:val="20"/>
        </w:rPr>
        <w:t> </w:t>
      </w:r>
      <w:r>
        <w:rPr>
          <w:w w:val="80"/>
          <w:sz w:val="20"/>
        </w:rPr>
        <w:t>MV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25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ADULTO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97"/>
        <w:ind w:left="180" w:right="6756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180" w:right="6756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37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ADULTO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II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7"/>
      </w:tblGrid>
      <w:tr>
        <w:trPr>
          <w:trHeight w:val="205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174" w:lineRule="exact" w:before="11"/>
              <w:ind w:left="622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w w:val="105"/>
                <w:sz w:val="16"/>
              </w:rPr>
              <w:t>INDICADORES</w:t>
            </w:r>
            <w:r>
              <w:rPr>
                <w:rFonts w:ascii="Calibri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Calibri"/>
                <w:b/>
                <w:spacing w:val="-4"/>
                <w:w w:val="105"/>
                <w:sz w:val="16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1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MARÇO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3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ABRIL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MAIO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JUNHO</w:t>
            </w:r>
          </w:p>
        </w:tc>
        <w:tc>
          <w:tcPr>
            <w:tcW w:w="1017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2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rFonts w:ascii="Calibri"/>
                <w:sz w:val="16"/>
              </w:rPr>
            </w:pPr>
            <w:r>
              <w:rPr>
                <w:rFonts w:ascii="Calibri"/>
                <w:spacing w:val="-3"/>
                <w:w w:val="105"/>
                <w:sz w:val="16"/>
              </w:rPr>
              <w:t>UTI</w:t>
            </w:r>
            <w:r>
              <w:rPr>
                <w:rFonts w:ascii="Calibri"/>
                <w:spacing w:val="-4"/>
                <w:w w:val="105"/>
                <w:sz w:val="16"/>
              </w:rPr>
              <w:t> </w:t>
            </w:r>
            <w:r>
              <w:rPr>
                <w:rFonts w:ascii="Calibri"/>
                <w:spacing w:val="-3"/>
                <w:w w:val="105"/>
                <w:sz w:val="16"/>
              </w:rPr>
              <w:t>ADULTO</w:t>
            </w:r>
            <w:r>
              <w:rPr>
                <w:rFonts w:ascii="Calibri"/>
                <w:spacing w:val="-7"/>
                <w:w w:val="105"/>
                <w:sz w:val="16"/>
              </w:rPr>
              <w:t> </w:t>
            </w:r>
            <w:r>
              <w:rPr>
                <w:rFonts w:ascii="Calibri"/>
                <w:spacing w:val="-3"/>
                <w:w w:val="105"/>
                <w:sz w:val="16"/>
              </w:rPr>
              <w:t>II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8" w:right="25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8" w:right="25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8" w:right="25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30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8" w:right="25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37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8" w:right="25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46</w:t>
            </w:r>
          </w:p>
        </w:tc>
        <w:tc>
          <w:tcPr>
            <w:tcW w:w="1017" w:type="dxa"/>
          </w:tcPr>
          <w:p>
            <w:pPr>
              <w:pStyle w:val="TableParagraph"/>
              <w:spacing w:line="175" w:lineRule="exact" w:before="11"/>
              <w:ind w:left="20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38,6</w:t>
            </w:r>
          </w:p>
        </w:tc>
      </w:tr>
    </w:tbl>
    <w:p>
      <w:pPr>
        <w:spacing w:line="227" w:lineRule="exact" w:before="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 w:line="227" w:lineRule="exact"/>
        <w:jc w:val="left"/>
        <w:rPr>
          <w:sz w:val="20"/>
        </w:rPr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11"/>
        <w:rPr>
          <w:sz w:val="15"/>
        </w:rPr>
      </w:pPr>
    </w:p>
    <w:p>
      <w:pPr>
        <w:spacing w:before="99" w:after="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26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ADULTO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II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65.6pt;height:133.9pt;mso-position-horizontal-relative:char;mso-position-vertical-relative:line" coordorigin="0,0" coordsize="7312,2678">
            <v:shape style="position:absolute;left:563;top:602;width:5827;height:1810" type="#_x0000_t75" stroked="false">
              <v:imagedata r:id="rId30" o:title=""/>
            </v:shape>
            <v:shape style="position:absolute;left:534;top:737;width:5650;height:1704" coordorigin="535,737" coordsize="5650,1704" path="m571,2402l535,2402m571,2194l535,2194m571,1986l535,1986m571,1777l535,1777m571,1569l535,1569m571,1361l535,1361m571,1152l535,1152m571,944l535,944m571,737l535,737m571,2404l571,2441m1508,2404l1508,2441m2442,2404l2442,2441m3377,2404l3377,2441m4313,2404l4313,2441m5248,2404l5248,2441m6184,2404l6184,2441e" filled="false" stroked="true" strokeweight=".147706pt" strokecolor="#b3b3b3">
              <v:path arrowok="t"/>
              <v:stroke dashstyle="solid"/>
            </v:shape>
            <v:rect style="position:absolute;left:18;top:18;width:7275;height:2641" filled="false" stroked="true" strokeweight="1.846665pt" strokecolor="#000000">
              <v:stroke dashstyle="solid"/>
            </v:rect>
            <v:shape style="position:absolute;left:2802;top:163;width:2078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1"/>
                        <w:sz w:val="16"/>
                      </w:rPr>
                      <w:t>REALIZADO </w:t>
                    </w:r>
                    <w:r>
                      <w:rPr>
                        <w:rFonts w:ascii="Arial"/>
                        <w:b/>
                        <w:color w:val="7E7E7E"/>
                        <w:sz w:val="16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6"/>
                      </w:rPr>
                      <w:t>ADULTO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6"/>
                      </w:rPr>
                      <w:t>II</w:t>
                    </w:r>
                  </w:p>
                </w:txbxContent>
              </v:textbox>
              <w10:wrap type="none"/>
            </v:shape>
            <v:shape style="position:absolute;left:1031;top:488;width:156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967;top:488;width:156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4773;top:488;width:157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46</w:t>
                    </w:r>
                  </w:p>
                </w:txbxContent>
              </v:textbox>
              <w10:wrap type="none"/>
            </v:shape>
            <v:shape style="position:absolute;left:328;top:667;width:157;height:1805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40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35</w:t>
                    </w:r>
                  </w:p>
                  <w:p>
                    <w:pPr>
                      <w:spacing w:before="7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30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25</w:t>
                    </w:r>
                  </w:p>
                  <w:p>
                    <w:pPr>
                      <w:spacing w:before="7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20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15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10</w:t>
                    </w:r>
                  </w:p>
                  <w:p>
                    <w:pPr>
                      <w:spacing w:before="71"/>
                      <w:ind w:left="6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2"/>
                        <w:sz w:val="12"/>
                      </w:rPr>
                      <w:t>5</w:t>
                    </w:r>
                  </w:p>
                  <w:p>
                    <w:pPr>
                      <w:spacing w:before="70"/>
                      <w:ind w:left="6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2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838;top:614;width:15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37</w:t>
                    </w:r>
                  </w:p>
                </w:txbxContent>
              </v:textbox>
              <w10:wrap type="none"/>
            </v:shape>
            <v:shape style="position:absolute;left:5709;top:547;width:15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39</w:t>
                    </w:r>
                  </w:p>
                </w:txbxContent>
              </v:textbox>
              <w10:wrap type="none"/>
            </v:shape>
            <v:shape style="position:absolute;left:2902;top:906;width:15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684;top:2478;width:1544;height:138" type="#_x0000_t202" filled="false" stroked="false">
              <v:textbox inset="0,0,0,0">
                <w:txbxContent>
                  <w:p>
                    <w:pPr>
                      <w:tabs>
                        <w:tab w:pos="1058" w:val="left" w:leader="none"/>
                      </w:tabs>
                      <w:spacing w:line="13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FEVEREIRO</w:t>
                      <w:tab/>
                      <w:t>MARÇO</w:t>
                    </w:r>
                  </w:p>
                </w:txbxContent>
              </v:textbox>
              <w10:wrap type="none"/>
            </v:shape>
            <v:shape style="position:absolute;left:2722;top:2478;width:397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3685;top:2478;width:342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4566;top:2478;width:1574;height:138" type="#_x0000_t202" filled="false" stroked="false">
              <v:textbox inset="0,0,0,0">
                <w:txbxContent>
                  <w:p>
                    <w:pPr>
                      <w:tabs>
                        <w:tab w:pos="747" w:val="left" w:leader="none"/>
                      </w:tabs>
                      <w:spacing w:line="13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JUNHO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spacing w:before="182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38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OCUPAÇÃO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6"/>
      </w:tblGrid>
      <w:tr>
        <w:trPr>
          <w:trHeight w:val="205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174" w:lineRule="exact" w:before="11"/>
              <w:ind w:left="622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w w:val="105"/>
                <w:sz w:val="16"/>
              </w:rPr>
              <w:t>INDICADORES</w:t>
            </w:r>
            <w:r>
              <w:rPr>
                <w:rFonts w:ascii="Calibri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Calibri"/>
                <w:b/>
                <w:spacing w:val="-4"/>
                <w:w w:val="105"/>
                <w:sz w:val="16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1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MARÇO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257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ABRIL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258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MAIO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JUNHO</w:t>
            </w:r>
          </w:p>
        </w:tc>
        <w:tc>
          <w:tcPr>
            <w:tcW w:w="101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2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3"/>
                <w:w w:val="105"/>
                <w:sz w:val="16"/>
              </w:rPr>
              <w:t>TAXA</w:t>
            </w:r>
            <w:r>
              <w:rPr>
                <w:rFonts w:ascii="Calibri" w:hAnsi="Calibri"/>
                <w:b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b/>
                <w:spacing w:val="-3"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b/>
                <w:spacing w:val="-2"/>
                <w:w w:val="105"/>
                <w:sz w:val="16"/>
              </w:rPr>
              <w:t>OCUPAÇÃO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6" w:right="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60,94%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6" w:right="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65,57%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213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71,65%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213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71,49%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6" w:right="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67,76%</w:t>
            </w:r>
          </w:p>
        </w:tc>
        <w:tc>
          <w:tcPr>
            <w:tcW w:w="1016" w:type="dxa"/>
          </w:tcPr>
          <w:p>
            <w:pPr>
              <w:pStyle w:val="TableParagraph"/>
              <w:spacing w:line="175" w:lineRule="exact" w:before="11"/>
              <w:ind w:left="1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67,48%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27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OCUPAÇÃO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63.75pt;height:126.75pt;mso-position-horizontal-relative:char;mso-position-vertical-relative:line" coordorigin="0,0" coordsize="7275,2535">
            <v:shape style="position:absolute;left:857;top:726;width:5616;height:1515" type="#_x0000_t75" stroked="false">
              <v:imagedata r:id="rId15" o:title=""/>
            </v:shape>
            <v:shape style="position:absolute;left:830;top:736;width:5444;height:1535" coordorigin="830,736" coordsize="5444,1535" path="m867,2232l830,2232m867,2066l830,2066m867,1900l830,1900m867,1734l830,1734m867,1567l830,1567m867,1400l830,1400m867,1234l830,1234m867,1068l830,1068m867,902l830,902m867,736l830,736m867,2232l867,2270m1768,2232l1768,2270m2670,2232l2670,2270m3570,2232l3570,2270m4471,2232l4471,2270m5373,2232l5373,2270m6274,2232l6274,2270e" filled="false" stroked="true" strokeweight=".146943pt" strokecolor="#b3b3b3">
              <v:path arrowok="t"/>
              <v:stroke dashstyle="solid"/>
            </v:shape>
            <v:rect style="position:absolute;left:18;top:18;width:7238;height:2499" filled="false" stroked="true" strokeweight="1.836923pt" strokecolor="#000000">
              <v:stroke dashstyle="solid"/>
            </v:rect>
            <v:shape style="position:absolute;left:2338;top:170;width:263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6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6"/>
                      </w:rPr>
                      <w:t> 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6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345;top:667;width:436;height:1634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90,00%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80,00%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70,00%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60,00%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50,00%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40,00%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30,00%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20,00%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10,00%</w:t>
                    </w:r>
                  </w:p>
                  <w:p>
                    <w:pPr>
                      <w:spacing w:before="28"/>
                      <w:ind w:left="67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2972;top:796;width:434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71,65%</w:t>
                    </w:r>
                  </w:p>
                </w:txbxContent>
              </v:textbox>
              <w10:wrap type="none"/>
            </v:shape>
            <v:shape style="position:absolute;left:3873;top:799;width:433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71,49%</w:t>
                    </w:r>
                  </w:p>
                </w:txbxContent>
              </v:textbox>
              <w10:wrap type="none"/>
            </v:shape>
            <v:shape style="position:absolute;left:1169;top:974;width:433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60,94%</w:t>
                    </w:r>
                  </w:p>
                </w:txbxContent>
              </v:textbox>
              <w10:wrap type="none"/>
            </v:shape>
            <v:shape style="position:absolute;left:2071;top:897;width:433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65,57%</w:t>
                    </w:r>
                  </w:p>
                </w:txbxContent>
              </v:textbox>
              <w10:wrap type="none"/>
            </v:shape>
            <v:shape style="position:absolute;left:4775;top:861;width:1334;height:141" type="#_x0000_t202" filled="false" stroked="false">
              <v:textbox inset="0,0,0,0">
                <w:txbxContent>
                  <w:p>
                    <w:pPr>
                      <w:tabs>
                        <w:tab w:pos="901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67,76%</w:t>
                      <w:tab/>
                      <w:t>67,48%</w:t>
                    </w:r>
                  </w:p>
                </w:txbxContent>
              </v:textbox>
              <w10:wrap type="none"/>
            </v:shape>
            <v:shape style="position:absolute;left:963;top:2308;width:5282;height:137" type="#_x0000_t202" filled="false" stroked="false">
              <v:textbox inset="0,0,0,0">
                <w:txbxContent>
                  <w:p>
                    <w:pPr>
                      <w:tabs>
                        <w:tab w:pos="1024" w:val="left" w:leader="none"/>
                        <w:tab w:pos="1969" w:val="left" w:leader="none"/>
                        <w:tab w:pos="2898" w:val="left" w:leader="none"/>
                        <w:tab w:pos="3745" w:val="left" w:leader="none"/>
                        <w:tab w:pos="4460" w:val="left" w:leader="none"/>
                      </w:tabs>
                      <w:spacing w:line="13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FEVEREIRO</w:t>
                      <w:tab/>
                      <w:t>MARÇO</w:t>
                      <w:tab/>
                      <w:t>ABRIL</w:t>
                      <w:tab/>
                      <w:t>MAIO</w:t>
                      <w:tab/>
                      <w:t>JUNHO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39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6"/>
      </w:tblGrid>
      <w:tr>
        <w:trPr>
          <w:trHeight w:val="205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174" w:lineRule="exact" w:before="11"/>
              <w:ind w:left="622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w w:val="105"/>
                <w:sz w:val="16"/>
              </w:rPr>
              <w:t>INDICADORES</w:t>
            </w:r>
            <w:r>
              <w:rPr>
                <w:rFonts w:ascii="Calibri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Calibri"/>
                <w:b/>
                <w:spacing w:val="-4"/>
                <w:w w:val="105"/>
                <w:sz w:val="16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right="162"/>
              <w:jc w:val="righ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MARÇO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257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ABRIL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MAIO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JUNHO</w:t>
            </w:r>
          </w:p>
        </w:tc>
        <w:tc>
          <w:tcPr>
            <w:tcW w:w="101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2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3"/>
                <w:w w:val="105"/>
                <w:sz w:val="16"/>
              </w:rPr>
              <w:t>TAXA</w:t>
            </w:r>
            <w:r>
              <w:rPr>
                <w:rFonts w:ascii="Calibri" w:hAnsi="Calibri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b/>
                <w:spacing w:val="-3"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b/>
                <w:spacing w:val="-3"/>
                <w:w w:val="105"/>
                <w:sz w:val="16"/>
              </w:rPr>
              <w:t>INFECÇÃO</w:t>
            </w:r>
            <w:r>
              <w:rPr>
                <w:rFonts w:ascii="Calibri" w:hAnsi="Calibri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b/>
                <w:spacing w:val="-3"/>
                <w:w w:val="105"/>
                <w:sz w:val="16"/>
              </w:rPr>
              <w:t>HOSPITALAR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8" w:right="2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2,56%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right="231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1,34%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57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3,18%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8" w:right="2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4,47%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8" w:right="2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3,87%</w:t>
            </w:r>
          </w:p>
        </w:tc>
        <w:tc>
          <w:tcPr>
            <w:tcW w:w="1016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3,08%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28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70.4pt;height:135.15pt;mso-position-horizontal-relative:char;mso-position-vertical-relative:line" coordorigin="0,0" coordsize="7408,2703">
            <v:shape style="position:absolute;left:793;top:752;width:5805;height:1628" type="#_x0000_t75" stroked="false">
              <v:imagedata r:id="rId17" o:title=""/>
            </v:shape>
            <v:shape style="position:absolute;left:764;top:764;width:5630;height:1645" coordorigin="764,765" coordsize="5630,1645" path="m802,2371l764,2371m802,2193l764,2193m802,2015l764,2015m802,1835l764,1835m802,1657l764,1657m802,1479l764,1479m802,1299l764,1299m802,1121l764,1121m802,943l764,943m802,765l764,765m802,2372l802,2410m1733,2372l1733,2410m2665,2372l2665,2410m3598,2372l3598,2410m4530,2372l4530,2410m5462,2372l5462,2410m6394,2372l6394,2410e" filled="false" stroked="true" strokeweight=".149612pt" strokecolor="#b3b3b3">
              <v:path arrowok="t"/>
              <v:stroke dashstyle="solid"/>
            </v:shape>
            <v:rect style="position:absolute;left:18;top:18;width:7371;height:2666" filled="false" stroked="true" strokeweight="1.870673pt" strokecolor="#000000">
              <v:stroke dashstyle="solid"/>
            </v:rect>
            <v:shape style="position:absolute;left:1906;top:212;width:3673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INFECÇÃO HOSPITALAR</w:t>
                    </w:r>
                  </w:p>
                </w:txbxContent>
              </v:textbox>
              <w10:wrap type="none"/>
            </v:shape>
            <v:shape style="position:absolute;left:341;top:694;width:373;height:174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9,00%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8,00%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7,00%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6,00%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5,00%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4,00%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3,00%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2,00%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3948;top:1323;width:371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4,47%</w:t>
                    </w:r>
                  </w:p>
                </w:txbxContent>
              </v:textbox>
              <w10:wrap type="none"/>
            </v:shape>
            <v:shape style="position:absolute;left:4880;top:1430;width:371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3,87%</w:t>
                    </w:r>
                  </w:p>
                </w:txbxContent>
              </v:textbox>
              <w10:wrap type="none"/>
            </v:shape>
            <v:shape style="position:absolute;left:3016;top:1554;width:371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3,18%</w:t>
                    </w:r>
                  </w:p>
                </w:txbxContent>
              </v:textbox>
              <w10:wrap type="none"/>
            </v:shape>
            <v:shape style="position:absolute;left:1152;top:1664;width:371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2,56%</w:t>
                    </w:r>
                  </w:p>
                </w:txbxContent>
              </v:textbox>
              <w10:wrap type="none"/>
            </v:shape>
            <v:shape style="position:absolute;left:5847;top:1571;width:303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3,1%</w:t>
                    </w:r>
                  </w:p>
                </w:txbxContent>
              </v:textbox>
              <w10:wrap type="none"/>
            </v:shape>
            <v:shape style="position:absolute;left:2084;top:1882;width:371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1,34%</w:t>
                    </w:r>
                  </w:p>
                </w:txbxContent>
              </v:textbox>
              <w10:wrap type="none"/>
            </v:shape>
            <v:shape style="position:absolute;left:908;top:2448;width:5448;height:139" type="#_x0000_t202" filled="false" stroked="false">
              <v:textbox inset="0,0,0,0">
                <w:txbxContent>
                  <w:p>
                    <w:pPr>
                      <w:tabs>
                        <w:tab w:pos="1056" w:val="left" w:leader="none"/>
                        <w:tab w:pos="2033" w:val="left" w:leader="none"/>
                        <w:tab w:pos="2993" w:val="left" w:leader="none"/>
                        <w:tab w:pos="3869" w:val="left" w:leader="none"/>
                        <w:tab w:pos="4611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2"/>
                      </w:rPr>
                      <w:t>FEVEREIRO</w:t>
                      <w:tab/>
                      <w:t>MARÇO</w:t>
                      <w:tab/>
                      <w:t>ABRIL</w:t>
                      <w:tab/>
                      <w:t>MAIO</w:t>
                      <w:tab/>
                      <w:t>JUNHO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3"/>
        <w:ind w:left="464" w:right="122" w:firstLine="1132"/>
        <w:jc w:val="both"/>
      </w:pPr>
      <w:r>
        <w:rPr/>
        <w:t>Assim,</w:t>
      </w:r>
      <w:r>
        <w:rPr>
          <w:spacing w:val="1"/>
        </w:rPr>
        <w:t> </w:t>
      </w:r>
      <w:r>
        <w:rPr/>
        <w:t>divulgamos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Operacionalização do Hospital Estadual de Santa Helena de Goiás Dr. Albanir Faleiros</w:t>
      </w:r>
      <w:r>
        <w:rPr>
          <w:spacing w:val="-59"/>
        </w:rPr>
        <w:t> </w:t>
      </w:r>
      <w:r>
        <w:rPr/>
        <w:t>Machado,</w:t>
      </w:r>
      <w:r>
        <w:rPr>
          <w:spacing w:val="1"/>
        </w:rPr>
        <w:t> </w:t>
      </w:r>
      <w:r>
        <w:rPr/>
        <w:t>desenvolvidas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Planejamento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Especializados</w:t>
      </w:r>
      <w:r>
        <w:rPr>
          <w:spacing w:val="1"/>
        </w:rPr>
        <w:t> </w:t>
      </w:r>
      <w:r>
        <w:rPr/>
        <w:t>– IPGSE,</w:t>
      </w:r>
      <w:r>
        <w:rPr>
          <w:spacing w:val="-2"/>
        </w:rPr>
        <w:t> </w:t>
      </w:r>
      <w:r>
        <w:rPr/>
        <w:t>durante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mês</w:t>
      </w:r>
      <w:r>
        <w:rPr>
          <w:spacing w:val="2"/>
        </w:rPr>
        <w:t> </w:t>
      </w:r>
      <w:r>
        <w:rPr/>
        <w:t>de junho</w:t>
      </w:r>
      <w:r>
        <w:rPr>
          <w:spacing w:val="-1"/>
        </w:rPr>
        <w:t> </w:t>
      </w:r>
      <w:r>
        <w:rPr/>
        <w:t>de 2022.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9"/>
        <w:ind w:left="4582"/>
      </w:pPr>
      <w:r>
        <w:rPr/>
        <w:t>Santa</w:t>
      </w:r>
      <w:r>
        <w:rPr>
          <w:spacing w:val="-1"/>
        </w:rPr>
        <w:t> </w:t>
      </w:r>
      <w:r>
        <w:rPr/>
        <w:t>Helena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Goiás,</w:t>
      </w:r>
      <w:r>
        <w:rPr>
          <w:spacing w:val="-2"/>
        </w:rPr>
        <w:t> </w:t>
      </w:r>
      <w:r>
        <w:rPr/>
        <w:t>08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julho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424" w:footer="959" w:top="1660" w:bottom="1140" w:left="1520" w:right="1300"/>
        </w:sectPr>
      </w:pPr>
    </w:p>
    <w:p>
      <w:pPr>
        <w:pStyle w:val="BodyText"/>
        <w:spacing w:line="249" w:lineRule="auto" w:before="135"/>
        <w:ind w:left="2673" w:right="-18"/>
        <w:rPr>
          <w:rFonts w:ascii="Trebuchet MS"/>
        </w:rPr>
      </w:pPr>
      <w:r>
        <w:rPr/>
        <w:pict>
          <v:shape style="position:absolute;margin-left:298.715393pt;margin-top:5.711239pt;width:30.25pt;height:30pt;mso-position-horizontal-relative:page;mso-position-vertical-relative:paragraph;z-index:-20134400" coordorigin="5974,114" coordsize="605,600" path="m6083,587l6031,622,5997,655,5979,683,5974,704,5974,714,6020,714,6024,713,5986,713,5991,691,6011,659,6043,623,6083,587xm6233,114l6221,122,6214,141,6212,162,6212,183,6212,191,6214,205,6215,221,6218,237,6221,253,6225,270,6228,286,6233,303,6224,336,6199,399,6163,479,6120,562,6073,638,6027,692,5986,713,6024,713,6026,712,6058,685,6097,636,6142,563,6148,561,6142,561,6186,481,6215,420,6233,373,6244,337,6265,337,6252,301,6256,270,6244,270,6237,243,6232,217,6229,192,6228,170,6229,161,6230,145,6234,129,6241,118,6256,118,6248,115,6233,114xm6572,560l6555,560,6548,566,6548,583,6555,589,6572,589,6576,586,6557,586,6552,581,6552,568,6557,563,6576,563,6572,560xm6576,563l6571,563,6575,568,6575,581,6571,586,6576,586,6579,583,6579,566,6576,563xm6568,565l6558,565,6558,583,6561,583,6561,576,6569,576,6568,575,6566,575,6570,573,6561,573,6561,568,6570,568,6569,567,6568,565xm6569,576l6564,576,6566,578,6566,579,6567,583,6570,583,6569,579,6569,577,6569,576xm6570,568l6565,568,6566,569,6566,573,6564,573,6570,573,6570,571,6570,568xm6265,337l6244,337,6277,404,6312,449,6344,478,6370,495,6315,506,6257,521,6199,539,6142,561,6148,561,6200,545,6263,530,6328,519,6393,511,6439,511,6429,506,6471,504,6566,504,6550,496,6527,491,6402,491,6388,483,6374,474,6360,465,6347,455,6316,424,6290,387,6269,345,6265,337xm6439,511l6393,511,6433,529,6473,543,6510,551,6540,554,6560,554,6570,550,6571,544,6553,544,6529,542,6499,534,6465,522,6439,511xm6572,540l6568,542,6561,544,6571,544,6572,540xm6566,504l6471,504,6519,506,6559,514,6575,533,6577,529,6579,527,6579,523,6571,507,6566,504xm6476,487l6459,487,6441,488,6402,491,6527,491,6518,489,6476,487xm6262,165l6259,183,6255,206,6250,235,6244,270,6256,270,6257,266,6260,232,6261,199,6262,165xm6256,118l6241,118,6248,122,6254,129,6259,139,6262,154,6265,131,6260,119,6256,118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</w:rPr>
        <w:t>EDUARDO PEREIRA</w:t>
      </w:r>
      <w:r>
        <w:rPr>
          <w:rFonts w:ascii="Trebuchet MS"/>
          <w:spacing w:val="1"/>
          <w:w w:val="95"/>
        </w:rPr>
        <w:t> </w:t>
      </w:r>
      <w:r>
        <w:rPr>
          <w:rFonts w:ascii="Trebuchet MS"/>
          <w:w w:val="95"/>
        </w:rPr>
        <w:t>RIBEIRO:48468088153</w:t>
      </w:r>
    </w:p>
    <w:p>
      <w:pPr>
        <w:spacing w:line="261" w:lineRule="auto" w:before="107"/>
        <w:ind w:left="66" w:right="2275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pacing w:val="-1"/>
          <w:sz w:val="12"/>
        </w:rPr>
        <w:t>Assinado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de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forma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digital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por</w:t>
      </w:r>
      <w:r>
        <w:rPr>
          <w:rFonts w:ascii="Trebuchet MS"/>
          <w:spacing w:val="-33"/>
          <w:sz w:val="12"/>
        </w:rPr>
        <w:t> </w:t>
      </w:r>
      <w:r>
        <w:rPr>
          <w:rFonts w:ascii="Trebuchet MS"/>
          <w:sz w:val="12"/>
        </w:rPr>
        <w:t>EDUARDO PEREIRA</w:t>
      </w:r>
      <w:r>
        <w:rPr>
          <w:rFonts w:ascii="Trebuchet MS"/>
          <w:spacing w:val="1"/>
          <w:sz w:val="12"/>
        </w:rPr>
        <w:t> </w:t>
      </w:r>
      <w:r>
        <w:rPr>
          <w:rFonts w:ascii="Trebuchet MS"/>
          <w:sz w:val="12"/>
        </w:rPr>
        <w:t>RIBEIRO:48468088153</w:t>
      </w:r>
    </w:p>
    <w:p>
      <w:pPr>
        <w:spacing w:line="137" w:lineRule="exact" w:before="0"/>
        <w:ind w:left="66" w:right="0" w:firstLine="0"/>
        <w:jc w:val="left"/>
        <w:rPr>
          <w:rFonts w:ascii="Trebuchet MS"/>
          <w:sz w:val="12"/>
        </w:rPr>
      </w:pPr>
      <w:r>
        <w:rPr>
          <w:rFonts w:ascii="Trebuchet MS"/>
          <w:w w:val="95"/>
          <w:sz w:val="12"/>
        </w:rPr>
        <w:t>Dados:</w:t>
      </w:r>
      <w:r>
        <w:rPr>
          <w:rFonts w:ascii="Trebuchet MS"/>
          <w:spacing w:val="2"/>
          <w:w w:val="95"/>
          <w:sz w:val="12"/>
        </w:rPr>
        <w:t> </w:t>
      </w:r>
      <w:r>
        <w:rPr>
          <w:rFonts w:ascii="Trebuchet MS"/>
          <w:w w:val="95"/>
          <w:sz w:val="12"/>
        </w:rPr>
        <w:t>2022.07.08</w:t>
      </w:r>
      <w:r>
        <w:rPr>
          <w:rFonts w:ascii="Trebuchet MS"/>
          <w:spacing w:val="3"/>
          <w:w w:val="95"/>
          <w:sz w:val="12"/>
        </w:rPr>
        <w:t> </w:t>
      </w:r>
      <w:r>
        <w:rPr>
          <w:rFonts w:ascii="Trebuchet MS"/>
          <w:w w:val="95"/>
          <w:sz w:val="12"/>
        </w:rPr>
        <w:t>16:30:27</w:t>
      </w:r>
      <w:r>
        <w:rPr>
          <w:rFonts w:ascii="Trebuchet MS"/>
          <w:spacing w:val="3"/>
          <w:w w:val="95"/>
          <w:sz w:val="12"/>
        </w:rPr>
        <w:t> </w:t>
      </w:r>
      <w:r>
        <w:rPr>
          <w:rFonts w:ascii="Trebuchet MS"/>
          <w:w w:val="95"/>
          <w:sz w:val="12"/>
        </w:rPr>
        <w:t>-03'00'</w:t>
      </w:r>
    </w:p>
    <w:p>
      <w:pPr>
        <w:spacing w:after="0" w:line="137" w:lineRule="exact"/>
        <w:jc w:val="left"/>
        <w:rPr>
          <w:rFonts w:ascii="Trebuchet MS"/>
          <w:sz w:val="12"/>
        </w:rPr>
        <w:sectPr>
          <w:type w:val="continuous"/>
          <w:pgSz w:w="11910" w:h="16840"/>
          <w:pgMar w:top="1660" w:bottom="1140" w:left="1520" w:right="1300"/>
          <w:cols w:num="2" w:equalWidth="0">
            <w:col w:w="4689" w:space="40"/>
            <w:col w:w="4361"/>
          </w:cols>
        </w:sectPr>
      </w:pPr>
    </w:p>
    <w:p>
      <w:pPr>
        <w:pStyle w:val="BodyText"/>
        <w:spacing w:line="251" w:lineRule="exact" w:before="126"/>
        <w:ind w:left="776" w:right="433"/>
        <w:jc w:val="center"/>
      </w:pPr>
      <w:r>
        <w:rPr/>
        <w:t>EDUARDO</w:t>
      </w:r>
      <w:r>
        <w:rPr>
          <w:spacing w:val="-5"/>
        </w:rPr>
        <w:t> </w:t>
      </w:r>
      <w:r>
        <w:rPr/>
        <w:t>PEREIRA</w:t>
      </w:r>
      <w:r>
        <w:rPr>
          <w:spacing w:val="-3"/>
        </w:rPr>
        <w:t> </w:t>
      </w:r>
      <w:r>
        <w:rPr/>
        <w:t>RIBEIRO</w:t>
      </w:r>
    </w:p>
    <w:p>
      <w:pPr>
        <w:spacing w:line="205" w:lineRule="exact" w:before="0"/>
        <w:ind w:left="776" w:right="429" w:firstLine="0"/>
        <w:jc w:val="center"/>
        <w:rPr>
          <w:sz w:val="18"/>
        </w:rPr>
      </w:pPr>
      <w:r>
        <w:rPr>
          <w:sz w:val="18"/>
        </w:rPr>
        <w:t>DIRETOR</w:t>
      </w:r>
      <w:r>
        <w:rPr>
          <w:spacing w:val="-3"/>
          <w:sz w:val="18"/>
        </w:rPr>
        <w:t> </w:t>
      </w:r>
      <w:r>
        <w:rPr>
          <w:sz w:val="18"/>
        </w:rPr>
        <w:t>PRESIDENTE -</w:t>
      </w:r>
      <w:r>
        <w:rPr>
          <w:spacing w:val="1"/>
          <w:sz w:val="18"/>
        </w:rPr>
        <w:t> </w:t>
      </w:r>
      <w:r>
        <w:rPr>
          <w:sz w:val="18"/>
        </w:rPr>
        <w:t>IPGSE</w:t>
      </w:r>
    </w:p>
    <w:sectPr>
      <w:type w:val="continuous"/>
      <w:pgSz w:w="11910" w:h="16840"/>
      <w:pgMar w:top="1660" w:bottom="1140" w:left="15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549988pt;margin-top:782.863831pt;width:16.05pt;height:13.1pt;mso-position-horizontal-relative:page;mso-position-vertical-relative:page;z-index:-2015283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163136">
          <wp:simplePos x="0" y="0"/>
          <wp:positionH relativeFrom="page">
            <wp:posOffset>2746801</wp:posOffset>
          </wp:positionH>
          <wp:positionV relativeFrom="page">
            <wp:posOffset>269313</wp:posOffset>
          </wp:positionV>
          <wp:extent cx="2463159" cy="74382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63159" cy="743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6"/>
      <w:numFmt w:val="decimal"/>
      <w:lvlText w:val="%1"/>
      <w:lvlJc w:val="left"/>
      <w:pPr>
        <w:ind w:left="580" w:hanging="40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80" w:hanging="400"/>
        <w:jc w:val="left"/>
      </w:pPr>
      <w:rPr>
        <w:rFonts w:hint="default" w:ascii="Arial" w:hAnsi="Arial" w:eastAsia="Arial" w:cs="Arial"/>
        <w:b/>
        <w:bCs/>
        <w:spacing w:val="-2"/>
        <w:w w:val="93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81" w:hanging="4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32" w:hanging="4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83" w:hanging="4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4" w:hanging="4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84" w:hanging="4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35" w:hanging="4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86" w:hanging="40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579" w:hanging="4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9" w:hanging="400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81" w:hanging="4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32" w:hanging="4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83" w:hanging="4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4" w:hanging="4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84" w:hanging="4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35" w:hanging="4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86" w:hanging="40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608" w:hanging="360"/>
      </w:pPr>
      <w:rPr>
        <w:rFonts w:hint="default" w:ascii="Symbol" w:hAnsi="Symbol" w:eastAsia="Symbol" w:cs="Symbol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4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9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4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41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90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8" w:hanging="360"/>
        <w:jc w:val="right"/>
      </w:pPr>
      <w:rPr>
        <w:rFonts w:hint="default"/>
        <w:b/>
        <w:bCs/>
        <w:spacing w:val="-2"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8" w:hanging="428"/>
        <w:jc w:val="left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0" w:hanging="428"/>
        <w:jc w:val="left"/>
      </w:pPr>
      <w:rPr>
        <w:rFonts w:hint="default" w:ascii="Arial" w:hAnsi="Arial" w:eastAsia="Arial" w:cs="Arial"/>
        <w:i/>
        <w:iCs/>
        <w:spacing w:val="-2"/>
        <w:w w:val="99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608" w:hanging="428"/>
        <w:jc w:val="right"/>
      </w:pPr>
      <w:rPr>
        <w:rFonts w:hint="default" w:ascii="Arial" w:hAnsi="Arial" w:eastAsia="Arial" w:cs="Arial"/>
        <w:i/>
        <w:iCs/>
        <w:spacing w:val="0"/>
        <w:w w:val="99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29" w:hanging="4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72" w:hanging="4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15" w:hanging="4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58" w:hanging="4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01" w:hanging="428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464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608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608"/>
      <w:outlineLvl w:val="3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left="608" w:hanging="429"/>
      <w:jc w:val="both"/>
      <w:outlineLvl w:val="4"/>
    </w:pPr>
    <w:rPr>
      <w:rFonts w:ascii="Arial" w:hAnsi="Arial" w:eastAsia="Arial" w:cs="Arial"/>
      <w:b/>
      <w:bCs/>
      <w:i/>
      <w:i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775" w:right="433"/>
      <w:jc w:val="center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08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Eurico</dc:creator>
  <dcterms:created xsi:type="dcterms:W3CDTF">2024-08-08T19:59:16Z</dcterms:created>
  <dcterms:modified xsi:type="dcterms:W3CDTF">2024-08-08T19:59:16Z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2024-08-08T00:00:00Z</vt:filetime>
  </property>
</Properties>
</file>