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513576" cy="58826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3576" cy="58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9"/>
        </w:rPr>
      </w:pPr>
    </w:p>
    <w:p>
      <w:pPr>
        <w:spacing w:before="91"/>
        <w:ind w:left="3339" w:right="3440" w:firstLine="0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NOTA</w:t>
      </w:r>
      <w:r>
        <w:rPr>
          <w:rFonts w:ascii="Arial" w:hAnsi="Arial"/>
          <w:b/>
          <w:spacing w:val="-3"/>
          <w:sz w:val="26"/>
        </w:rPr>
        <w:t> </w:t>
      </w:r>
      <w:r>
        <w:rPr>
          <w:rFonts w:ascii="Arial" w:hAnsi="Arial"/>
          <w:b/>
          <w:sz w:val="26"/>
        </w:rPr>
        <w:t>TÉCNICA</w:t>
      </w:r>
      <w:r>
        <w:rPr>
          <w:rFonts w:ascii="Arial" w:hAnsi="Arial"/>
          <w:b/>
          <w:spacing w:val="-3"/>
          <w:sz w:val="26"/>
        </w:rPr>
        <w:t> </w:t>
      </w:r>
      <w:r>
        <w:rPr>
          <w:rFonts w:ascii="Arial" w:hAnsi="Arial"/>
          <w:b/>
          <w:sz w:val="26"/>
        </w:rPr>
        <w:t>EXPLICATIVA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4"/>
        </w:rPr>
      </w:pPr>
      <w:r>
        <w:rPr/>
        <w:pict>
          <v:group style="position:absolute;margin-left:36.240002pt;margin-top:10.401553pt;width:522.85pt;height:19.8pt;mso-position-horizontal-relative:page;mso-position-vertical-relative:paragraph;z-index:-15728640;mso-wrap-distance-left:0;mso-wrap-distance-right:0" coordorigin="725,208" coordsize="10457,396">
            <v:rect style="position:absolute;left:724;top:208;width:236;height:396" filled="true" fillcolor="#f6eb1f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60;top:208;width:10222;height:396" type="#_x0000_t202" filled="true" fillcolor="#00364b" stroked="false">
              <v:textbox inset="0,0,0,0">
                <w:txbxContent>
                  <w:p>
                    <w:pPr>
                      <w:spacing w:before="60"/>
                      <w:ind w:left="4263" w:right="4265" w:firstLine="0"/>
                      <w:jc w:val="center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color w:val="E6E6E6"/>
                        <w:sz w:val="24"/>
                      </w:rPr>
                      <w:t>BENS</w:t>
                    </w:r>
                    <w:r>
                      <w:rPr>
                        <w:rFonts w:ascii="Arial MT" w:hAnsi="Arial MT"/>
                        <w:color w:val="E6E6E6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Arial MT" w:hAnsi="Arial MT"/>
                        <w:color w:val="E6E6E6"/>
                        <w:sz w:val="24"/>
                      </w:rPr>
                      <w:t>MÓVEIS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80"/>
        <w:ind w:left="568"/>
      </w:pPr>
      <w:r>
        <w:rPr/>
        <w:t>Informamos</w:t>
      </w:r>
      <w:r>
        <w:rPr>
          <w:spacing w:val="55"/>
        </w:rPr>
        <w:t> </w:t>
      </w:r>
      <w:r>
        <w:rPr/>
        <w:t>que</w:t>
      </w:r>
      <w:r>
        <w:rPr>
          <w:spacing w:val="117"/>
        </w:rPr>
        <w:t> </w:t>
      </w:r>
      <w:r>
        <w:rPr/>
        <w:t>o</w:t>
      </w:r>
      <w:r>
        <w:rPr>
          <w:spacing w:val="116"/>
        </w:rPr>
        <w:t> </w:t>
      </w:r>
      <w:r>
        <w:rPr/>
        <w:t>INSTITUTO</w:t>
      </w:r>
      <w:r>
        <w:rPr>
          <w:spacing w:val="119"/>
        </w:rPr>
        <w:t> </w:t>
      </w:r>
      <w:r>
        <w:rPr/>
        <w:t>DE</w:t>
      </w:r>
      <w:r>
        <w:rPr>
          <w:spacing w:val="118"/>
        </w:rPr>
        <w:t> </w:t>
      </w:r>
      <w:r>
        <w:rPr/>
        <w:t>PLANEJAMENTO</w:t>
      </w:r>
      <w:r>
        <w:rPr>
          <w:spacing w:val="119"/>
        </w:rPr>
        <w:t> </w:t>
      </w:r>
      <w:r>
        <w:rPr/>
        <w:t>E</w:t>
      </w:r>
      <w:r>
        <w:rPr>
          <w:spacing w:val="113"/>
        </w:rPr>
        <w:t> </w:t>
      </w:r>
      <w:r>
        <w:rPr/>
        <w:t>GESTÃO</w:t>
      </w:r>
      <w:r>
        <w:rPr>
          <w:spacing w:val="117"/>
        </w:rPr>
        <w:t> </w:t>
      </w:r>
      <w:r>
        <w:rPr/>
        <w:t>DE</w:t>
      </w:r>
      <w:r>
        <w:rPr>
          <w:spacing w:val="118"/>
        </w:rPr>
        <w:t> </w:t>
      </w:r>
      <w:r>
        <w:rPr/>
        <w:t>SERVIÇOS</w:t>
      </w:r>
    </w:p>
    <w:p>
      <w:pPr>
        <w:pStyle w:val="BodyText"/>
        <w:spacing w:line="360" w:lineRule="auto" w:before="169"/>
        <w:ind w:left="283" w:right="496"/>
        <w:jc w:val="both"/>
      </w:pPr>
      <w:r>
        <w:rPr/>
        <w:t>ESPECIALIZADOS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IPGSE</w:t>
      </w:r>
      <w:r>
        <w:rPr>
          <w:spacing w:val="1"/>
        </w:rPr>
        <w:t> </w:t>
      </w:r>
      <w:r>
        <w:rPr/>
        <w:t>organização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responsável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gestão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Estadual de Urgências da Região Sudoeste Dr. Albanir Faleiros Machado - HURSO,</w:t>
      </w:r>
      <w:r>
        <w:rPr>
          <w:spacing w:val="1"/>
        </w:rPr>
        <w:t> </w:t>
      </w:r>
      <w:r>
        <w:rPr/>
        <w:t>esclarece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bens</w:t>
      </w:r>
      <w:r>
        <w:rPr>
          <w:spacing w:val="1"/>
        </w:rPr>
        <w:t> </w:t>
      </w:r>
      <w:r>
        <w:rPr/>
        <w:t>móveis</w:t>
      </w:r>
      <w:r>
        <w:rPr>
          <w:spacing w:val="1"/>
        </w:rPr>
        <w:t> </w:t>
      </w:r>
      <w:r>
        <w:rPr/>
        <w:t>cedidos,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mês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janeiro/2021,</w:t>
      </w:r>
      <w:r>
        <w:rPr>
          <w:spacing w:val="-16"/>
        </w:rPr>
        <w:t> </w:t>
      </w:r>
      <w:r>
        <w:rPr/>
        <w:t>não</w:t>
      </w:r>
      <w:r>
        <w:rPr>
          <w:spacing w:val="-13"/>
        </w:rPr>
        <w:t> </w:t>
      </w:r>
      <w:r>
        <w:rPr/>
        <w:t>obteve</w:t>
      </w:r>
      <w:r>
        <w:rPr>
          <w:spacing w:val="-18"/>
        </w:rPr>
        <w:t> </w:t>
      </w:r>
      <w:r>
        <w:rPr/>
        <w:t>relatório</w:t>
      </w:r>
      <w:r>
        <w:rPr>
          <w:spacing w:val="-13"/>
        </w:rPr>
        <w:t> </w:t>
      </w:r>
      <w:r>
        <w:rPr/>
        <w:t>de</w:t>
      </w:r>
      <w:r>
        <w:rPr>
          <w:spacing w:val="-16"/>
        </w:rPr>
        <w:t> </w:t>
      </w:r>
      <w:r>
        <w:rPr/>
        <w:t>inventário</w:t>
      </w:r>
      <w:r>
        <w:rPr>
          <w:spacing w:val="-16"/>
        </w:rPr>
        <w:t> </w:t>
      </w:r>
      <w:r>
        <w:rPr/>
        <w:t>pelo</w:t>
      </w:r>
      <w:r>
        <w:rPr>
          <w:spacing w:val="-16"/>
        </w:rPr>
        <w:t> </w:t>
      </w:r>
      <w:r>
        <w:rPr/>
        <w:t>fato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que</w:t>
      </w:r>
      <w:r>
        <w:rPr>
          <w:spacing w:val="-16"/>
        </w:rPr>
        <w:t> </w:t>
      </w:r>
      <w:r>
        <w:rPr/>
        <w:t>o</w:t>
      </w:r>
      <w:r>
        <w:rPr>
          <w:spacing w:val="-13"/>
        </w:rPr>
        <w:t> </w:t>
      </w:r>
      <w:r>
        <w:rPr/>
        <w:t>sistema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controle</w:t>
      </w:r>
      <w:r>
        <w:rPr>
          <w:spacing w:val="-61"/>
        </w:rPr>
        <w:t> </w:t>
      </w:r>
      <w:r>
        <w:rPr/>
        <w:t>MV ainda não havia sido implantado definitivamente, nesse período de assunção das</w:t>
      </w:r>
      <w:r>
        <w:rPr>
          <w:spacing w:val="1"/>
        </w:rPr>
        <w:t> </w:t>
      </w:r>
      <w:r>
        <w:rPr/>
        <w:t>atividades de gestão e operacionalização da unidade hospitalar pelo IPGSE, sem que</w:t>
      </w:r>
      <w:r>
        <w:rPr>
          <w:spacing w:val="1"/>
        </w:rPr>
        <w:t> </w:t>
      </w:r>
      <w:r>
        <w:rPr/>
        <w:t>houvesse</w:t>
      </w:r>
      <w:r>
        <w:rPr>
          <w:spacing w:val="-2"/>
        </w:rPr>
        <w:t> </w:t>
      </w:r>
      <w:r>
        <w:rPr/>
        <w:t>registro de</w:t>
      </w:r>
      <w:r>
        <w:rPr>
          <w:spacing w:val="-2"/>
        </w:rPr>
        <w:t> </w:t>
      </w:r>
      <w:r>
        <w:rPr/>
        <w:t>aquisições</w:t>
      </w:r>
      <w:r>
        <w:rPr>
          <w:spacing w:val="-2"/>
        </w:rPr>
        <w:t> </w:t>
      </w:r>
      <w:r>
        <w:rPr/>
        <w:t>de bens</w:t>
      </w:r>
      <w:r>
        <w:rPr>
          <w:spacing w:val="-2"/>
        </w:rPr>
        <w:t> </w:t>
      </w:r>
      <w:r>
        <w:rPr/>
        <w:t>neste</w:t>
      </w:r>
      <w:r>
        <w:rPr>
          <w:spacing w:val="-4"/>
        </w:rPr>
        <w:t> </w:t>
      </w:r>
      <w:r>
        <w:rPr/>
        <w:t>período.</w:t>
      </w:r>
    </w:p>
    <w:p>
      <w:pPr>
        <w:pStyle w:val="BodyText"/>
      </w:pPr>
    </w:p>
    <w:p>
      <w:pPr>
        <w:pStyle w:val="BodyText"/>
        <w:spacing w:before="8"/>
        <w:rPr>
          <w:sz w:val="20"/>
        </w:rPr>
      </w:pPr>
    </w:p>
    <w:p>
      <w:pPr>
        <w:spacing w:before="0"/>
        <w:ind w:left="0" w:right="100" w:firstLine="0"/>
        <w:jc w:val="righ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Atualização: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22/11/2022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1"/>
        <w:rPr>
          <w:rFonts w:ascii="Arial MT"/>
          <w:sz w:val="26"/>
        </w:rPr>
      </w:pPr>
    </w:p>
    <w:p>
      <w:pPr>
        <w:spacing w:after="0"/>
        <w:rPr>
          <w:rFonts w:ascii="Arial MT"/>
          <w:sz w:val="26"/>
        </w:rPr>
        <w:sectPr>
          <w:type w:val="continuous"/>
          <w:pgSz w:w="11910" w:h="16840"/>
          <w:pgMar w:top="680" w:bottom="280" w:left="720" w:right="620"/>
          <w:pgBorders w:offsetFrom="page">
            <w:top w:val="single" w:color="000000" w:space="24" w:sz="12"/>
            <w:left w:val="single" w:color="000000" w:space="24" w:sz="12"/>
            <w:bottom w:val="single" w:color="000000" w:space="24" w:sz="12"/>
            <w:right w:val="single" w:color="000000" w:space="24" w:sz="12"/>
          </w:pgBorders>
        </w:sectPr>
      </w:pPr>
    </w:p>
    <w:p>
      <w:pPr>
        <w:spacing w:line="247" w:lineRule="auto" w:before="102"/>
        <w:ind w:left="3259" w:right="0" w:firstLine="0"/>
        <w:jc w:val="left"/>
        <w:rPr>
          <w:rFonts w:ascii="Trebuchet MS"/>
          <w:sz w:val="19"/>
        </w:rPr>
      </w:pPr>
      <w:r>
        <w:rPr>
          <w:rFonts w:ascii="Trebuchet MS"/>
          <w:w w:val="95"/>
          <w:sz w:val="19"/>
        </w:rPr>
        <w:t>EDUARDO PEREIRA</w:t>
      </w:r>
      <w:r>
        <w:rPr>
          <w:rFonts w:ascii="Trebuchet MS"/>
          <w:spacing w:val="1"/>
          <w:w w:val="95"/>
          <w:sz w:val="19"/>
        </w:rPr>
        <w:t> </w:t>
      </w:r>
      <w:r>
        <w:rPr>
          <w:rFonts w:ascii="Trebuchet MS"/>
          <w:w w:val="90"/>
          <w:sz w:val="19"/>
        </w:rPr>
        <w:t>RIBEIRO:48468088153</w:t>
      </w:r>
    </w:p>
    <w:p>
      <w:pPr>
        <w:pStyle w:val="BodyText"/>
        <w:spacing w:before="8"/>
        <w:rPr>
          <w:rFonts w:ascii="Trebuchet MS"/>
          <w:sz w:val="11"/>
        </w:rPr>
      </w:pPr>
      <w:r>
        <w:rPr/>
        <w:br w:type="column"/>
      </w:r>
      <w:r>
        <w:rPr>
          <w:rFonts w:ascii="Trebuchet MS"/>
          <w:sz w:val="11"/>
        </w:rPr>
      </w:r>
    </w:p>
    <w:p>
      <w:pPr>
        <w:spacing w:line="249" w:lineRule="auto" w:before="0"/>
        <w:ind w:left="267" w:right="3403" w:firstLine="0"/>
        <w:jc w:val="left"/>
        <w:rPr>
          <w:rFonts w:ascii="Trebuchet MS"/>
          <w:sz w:val="11"/>
        </w:rPr>
      </w:pPr>
      <w:r>
        <w:rPr/>
        <w:pict>
          <v:shape style="position:absolute;margin-left:287.490112pt;margin-top:-1.002636pt;width:22.85pt;height:22.7pt;mso-position-horizontal-relative:page;mso-position-vertical-relative:paragraph;z-index:-15759872" coordorigin="5750,-20" coordsize="457,454" path="m5832,338l5792,364,5767,389,5754,410,5750,426,5750,434,5785,434,5787,433,5759,433,5763,416,5778,392,5801,365,5832,338xm5945,-20l5936,-14,5931,0,5930,15,5930,32,5930,38,5931,49,5932,60,5934,73,5936,85,5939,98,5942,110,5945,123,5932,165,5898,243,5853,331,5803,403,5759,433,5787,433,5789,432,5813,411,5842,374,5877,319,5881,318,5877,318,5910,257,5932,211,5946,176,5954,148,5970,148,5960,121,5963,98,5954,98,5948,77,5945,58,5943,39,5942,27,5942,15,5943,3,5946,-9,5952,-17,5963,-17,5957,-20,5945,-20xm6202,317l6189,317,6184,322,6184,334,6189,339,6202,339,6204,336,6191,336,6186,333,6186,323,6191,319,6204,319,6202,317xm6204,319l6201,319,6204,323,6204,333,6201,336,6204,336,6207,334,6207,322,6204,319xm6198,321l6191,321,6191,334,6193,334,6193,329,6199,329,6199,329,6198,328,6200,327,6193,327,6193,323,6200,323,6200,322,6198,321xm6199,329l6196,329,6197,330,6198,332,6198,334,6200,334,6200,333,6200,330,6199,329xm6200,323l6197,323,6198,324,6198,327,6196,327,6200,327,6200,325,6200,323xm5970,148l5954,148,5979,199,6005,233,6029,255,6049,268,6007,276,5964,287,5920,301,5877,318,5881,318,5920,306,5968,295,6017,286,6066,280,6101,280,6094,276,6125,275,6197,275,6185,268,6168,265,6073,265,6062,259,6052,252,6041,245,6031,238,6008,214,5989,186,5972,155,5970,148xm6101,280l6066,280,6097,293,6127,304,6155,310,6178,313,6192,313,6200,309,6201,305,6188,305,6169,303,6146,297,6121,288,6101,280xm6202,302l6199,303,6194,305,6201,305,6202,302xm6197,275l6125,275,6162,276,6192,282,6204,297,6205,294,6207,292,6207,289,6201,277,6197,275xm6129,262l6117,262,6103,263,6073,265,6168,265,6161,263,6129,262xm5968,18l5965,32,5962,50,5959,71,5954,98,5963,98,5963,95,5966,69,5967,44,5968,18xm5963,-17l5952,-17,5958,-14,5966,-7,5968,10,5969,-7,5966,-16,5963,-17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w w:val="95"/>
          <w:sz w:val="11"/>
        </w:rPr>
        <w:t>Assinado de forma digital por EDUARDO</w:t>
      </w:r>
      <w:r>
        <w:rPr>
          <w:rFonts w:ascii="Trebuchet MS"/>
          <w:spacing w:val="-29"/>
          <w:w w:val="95"/>
          <w:sz w:val="11"/>
        </w:rPr>
        <w:t> </w:t>
      </w:r>
      <w:r>
        <w:rPr>
          <w:rFonts w:ascii="Trebuchet MS"/>
          <w:w w:val="90"/>
          <w:sz w:val="11"/>
        </w:rPr>
        <w:t>PEREIRA</w:t>
      </w:r>
      <w:r>
        <w:rPr>
          <w:rFonts w:ascii="Trebuchet MS"/>
          <w:spacing w:val="-4"/>
          <w:w w:val="90"/>
          <w:sz w:val="11"/>
        </w:rPr>
        <w:t> </w:t>
      </w:r>
      <w:r>
        <w:rPr>
          <w:rFonts w:ascii="Trebuchet MS"/>
          <w:w w:val="90"/>
          <w:sz w:val="11"/>
        </w:rPr>
        <w:t>RIBEIRO:48468088153</w:t>
      </w:r>
    </w:p>
    <w:p>
      <w:pPr>
        <w:spacing w:line="126" w:lineRule="exact" w:before="0"/>
        <w:ind w:left="267" w:right="0" w:firstLine="0"/>
        <w:jc w:val="left"/>
        <w:rPr>
          <w:rFonts w:ascii="Trebuchet MS"/>
          <w:sz w:val="11"/>
        </w:rPr>
      </w:pPr>
      <w:r>
        <w:rPr>
          <w:rFonts w:ascii="Trebuchet MS"/>
          <w:w w:val="90"/>
          <w:sz w:val="11"/>
        </w:rPr>
        <w:t>Dados:</w:t>
      </w:r>
      <w:r>
        <w:rPr>
          <w:rFonts w:ascii="Trebuchet MS"/>
          <w:spacing w:val="4"/>
          <w:w w:val="90"/>
          <w:sz w:val="11"/>
        </w:rPr>
        <w:t> </w:t>
      </w:r>
      <w:r>
        <w:rPr>
          <w:rFonts w:ascii="Trebuchet MS"/>
          <w:w w:val="90"/>
          <w:sz w:val="11"/>
        </w:rPr>
        <w:t>2022.11.22</w:t>
      </w:r>
      <w:r>
        <w:rPr>
          <w:rFonts w:ascii="Trebuchet MS"/>
          <w:spacing w:val="5"/>
          <w:w w:val="90"/>
          <w:sz w:val="11"/>
        </w:rPr>
        <w:t> </w:t>
      </w:r>
      <w:r>
        <w:rPr>
          <w:rFonts w:ascii="Trebuchet MS"/>
          <w:w w:val="90"/>
          <w:sz w:val="11"/>
        </w:rPr>
        <w:t>14:59:19</w:t>
      </w:r>
      <w:r>
        <w:rPr>
          <w:rFonts w:ascii="Trebuchet MS"/>
          <w:spacing w:val="4"/>
          <w:w w:val="90"/>
          <w:sz w:val="11"/>
        </w:rPr>
        <w:t> </w:t>
      </w:r>
      <w:r>
        <w:rPr>
          <w:rFonts w:ascii="Trebuchet MS"/>
          <w:w w:val="90"/>
          <w:sz w:val="11"/>
        </w:rPr>
        <w:t>-03'00'</w:t>
      </w:r>
    </w:p>
    <w:p>
      <w:pPr>
        <w:spacing w:after="0" w:line="126" w:lineRule="exact"/>
        <w:jc w:val="left"/>
        <w:rPr>
          <w:rFonts w:ascii="Trebuchet MS"/>
          <w:sz w:val="11"/>
        </w:rPr>
        <w:sectPr>
          <w:type w:val="continuous"/>
          <w:pgSz w:w="11910" w:h="16840"/>
          <w:pgMar w:top="680" w:bottom="280" w:left="720" w:right="620"/>
          <w:pgBorders w:offsetFrom="page">
            <w:top w:val="single" w:color="000000" w:space="24" w:sz="12"/>
            <w:left w:val="single" w:color="000000" w:space="24" w:sz="12"/>
            <w:bottom w:val="single" w:color="000000" w:space="24" w:sz="12"/>
            <w:right w:val="single" w:color="000000" w:space="24" w:sz="12"/>
          </w:pgBorders>
          <w:cols w:num="2" w:equalWidth="0">
            <w:col w:w="4990" w:space="40"/>
            <w:col w:w="5540"/>
          </w:cols>
        </w:sectPr>
      </w:pPr>
    </w:p>
    <w:p>
      <w:pPr>
        <w:spacing w:line="379" w:lineRule="auto" w:before="24"/>
        <w:ind w:left="3338" w:right="3440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Eduardo Pereira Ribeiro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Superintendente Geral</w:t>
      </w:r>
    </w:p>
    <w:sectPr>
      <w:type w:val="continuous"/>
      <w:pgSz w:w="11910" w:h="16840"/>
      <w:pgMar w:top="680" w:bottom="280" w:left="720" w:right="620"/>
      <w:pgBorders w:offsetFrom="page">
        <w:top w:val="single" w:color="000000" w:space="24" w:sz="12"/>
        <w:left w:val="single" w:color="000000" w:space="24" w:sz="12"/>
        <w:bottom w:val="single" w:color="000000" w:space="24" w:sz="12"/>
        <w:right w:val="single" w:color="000000" w:space="24" w:sz="12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2024-09-11T12:11:46Z</dcterms:created>
  <dcterms:modified xsi:type="dcterms:W3CDTF">2024-09-11T12:11:46Z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PDFium</vt:lpwstr>
  </property>
  <property fmtid="{D5CDD505-2E9C-101B-9397-08002B2CF9AE}" pid="4" name="LastSaved">
    <vt:filetime>2022-11-22T00:00:00Z</vt:filetime>
  </property>
</Properties>
</file>